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D02" w:rsidRPr="0020343C" w:rsidRDefault="008B5D02" w:rsidP="008B5D02">
      <w:pPr>
        <w:pStyle w:val="Nzev"/>
        <w:tabs>
          <w:tab w:val="right" w:pos="9354"/>
        </w:tabs>
        <w:jc w:val="right"/>
        <w:rPr>
          <w:bCs/>
          <w:i/>
          <w:sz w:val="20"/>
        </w:rPr>
      </w:pPr>
      <w:r w:rsidRPr="0020343C">
        <w:rPr>
          <w:b/>
          <w:bCs/>
          <w:i/>
          <w:sz w:val="20"/>
        </w:rPr>
        <w:t xml:space="preserve">Příloha č. 1 </w:t>
      </w:r>
      <w:r w:rsidRPr="0020343C">
        <w:rPr>
          <w:bCs/>
          <w:i/>
          <w:sz w:val="20"/>
        </w:rPr>
        <w:t>Výzvy k podání nabídky</w:t>
      </w:r>
    </w:p>
    <w:p w:rsidR="008B5D02" w:rsidRPr="0020343C" w:rsidRDefault="008B5D02" w:rsidP="008B5D02">
      <w:pPr>
        <w:tabs>
          <w:tab w:val="right" w:pos="9356"/>
        </w:tabs>
        <w:ind w:firstLine="708"/>
        <w:jc w:val="center"/>
        <w:outlineLvl w:val="0"/>
        <w:rPr>
          <w:b/>
          <w:bCs/>
          <w:sz w:val="20"/>
        </w:rPr>
      </w:pPr>
      <w:r w:rsidRPr="0020343C">
        <w:rPr>
          <w:bCs/>
          <w:i/>
          <w:sz w:val="20"/>
        </w:rPr>
        <w:tab/>
        <w:t xml:space="preserve">Počet stran: </w:t>
      </w:r>
      <w:r w:rsidRPr="0020343C">
        <w:rPr>
          <w:rStyle w:val="slostrnky"/>
          <w:i/>
          <w:sz w:val="20"/>
        </w:rPr>
        <w:fldChar w:fldCharType="begin"/>
      </w:r>
      <w:r w:rsidRPr="0020343C">
        <w:rPr>
          <w:rStyle w:val="slostrnky"/>
          <w:i/>
          <w:sz w:val="20"/>
        </w:rPr>
        <w:instrText xml:space="preserve"> NUMPAGES </w:instrText>
      </w:r>
      <w:r w:rsidRPr="0020343C">
        <w:rPr>
          <w:rStyle w:val="slostrnky"/>
          <w:i/>
          <w:sz w:val="20"/>
        </w:rPr>
        <w:fldChar w:fldCharType="separate"/>
      </w:r>
      <w:r w:rsidR="008B6882" w:rsidRPr="0020343C">
        <w:rPr>
          <w:rStyle w:val="slostrnky"/>
          <w:i/>
          <w:noProof/>
          <w:sz w:val="20"/>
        </w:rPr>
        <w:t>10</w:t>
      </w:r>
      <w:r w:rsidRPr="0020343C">
        <w:rPr>
          <w:rStyle w:val="slostrnky"/>
          <w:i/>
          <w:sz w:val="20"/>
        </w:rPr>
        <w:fldChar w:fldCharType="end"/>
      </w:r>
    </w:p>
    <w:p w:rsidR="008B5D02" w:rsidRPr="0020343C" w:rsidRDefault="008B5D02" w:rsidP="00294496">
      <w:pPr>
        <w:jc w:val="center"/>
        <w:outlineLvl w:val="0"/>
        <w:rPr>
          <w:b/>
          <w:bCs/>
        </w:rPr>
      </w:pPr>
    </w:p>
    <w:p w:rsidR="00294496" w:rsidRPr="0020343C" w:rsidRDefault="00294496" w:rsidP="00294496">
      <w:pPr>
        <w:jc w:val="center"/>
        <w:outlineLvl w:val="0"/>
        <w:rPr>
          <w:b/>
          <w:bCs/>
          <w:sz w:val="44"/>
          <w:szCs w:val="56"/>
        </w:rPr>
      </w:pPr>
      <w:r w:rsidRPr="0020343C">
        <w:rPr>
          <w:b/>
          <w:bCs/>
          <w:sz w:val="44"/>
          <w:szCs w:val="56"/>
        </w:rPr>
        <w:t>ZADÁVACÍ DOKUMENTACE</w:t>
      </w:r>
    </w:p>
    <w:p w:rsidR="00294496" w:rsidRPr="0020343C" w:rsidRDefault="00294496" w:rsidP="00294496">
      <w:pPr>
        <w:jc w:val="center"/>
      </w:pPr>
    </w:p>
    <w:p w:rsidR="00294496" w:rsidRPr="0020343C" w:rsidRDefault="00294496" w:rsidP="00294496">
      <w:pPr>
        <w:pStyle w:val="Nadpis4"/>
        <w:rPr>
          <w:sz w:val="24"/>
        </w:rPr>
      </w:pPr>
      <w:r w:rsidRPr="0020343C">
        <w:rPr>
          <w:sz w:val="32"/>
        </w:rPr>
        <w:t xml:space="preserve"> </w:t>
      </w:r>
      <w:r w:rsidRPr="0020343C">
        <w:rPr>
          <w:sz w:val="24"/>
        </w:rPr>
        <w:t>VEŘEJNÉ ZAKÁZKY MALÉHO ROZSAHU</w:t>
      </w:r>
    </w:p>
    <w:p w:rsidR="00294496" w:rsidRPr="0020343C" w:rsidRDefault="00294496" w:rsidP="00294496">
      <w:pPr>
        <w:ind w:left="810" w:hanging="810"/>
        <w:jc w:val="center"/>
        <w:rPr>
          <w:b/>
        </w:rPr>
      </w:pPr>
    </w:p>
    <w:p w:rsidR="00294496" w:rsidRPr="0020343C" w:rsidRDefault="00294496" w:rsidP="00294496">
      <w:pPr>
        <w:ind w:left="810" w:hanging="810"/>
        <w:jc w:val="center"/>
        <w:rPr>
          <w:b/>
          <w:sz w:val="36"/>
          <w:szCs w:val="36"/>
        </w:rPr>
      </w:pPr>
      <w:r w:rsidRPr="0020343C">
        <w:rPr>
          <w:b/>
          <w:sz w:val="36"/>
          <w:szCs w:val="36"/>
        </w:rPr>
        <w:t>„</w:t>
      </w:r>
      <w:r w:rsidR="00343669" w:rsidRPr="0020343C">
        <w:rPr>
          <w:b/>
          <w:sz w:val="36"/>
          <w:szCs w:val="36"/>
        </w:rPr>
        <w:t xml:space="preserve">Laboratorní přístroje - </w:t>
      </w:r>
      <w:r w:rsidR="0095399C" w:rsidRPr="0020343C">
        <w:rPr>
          <w:b/>
          <w:sz w:val="36"/>
          <w:szCs w:val="36"/>
        </w:rPr>
        <w:t>Lázně</w:t>
      </w:r>
      <w:r w:rsidR="00890FC1" w:rsidRPr="0020343C">
        <w:rPr>
          <w:b/>
          <w:sz w:val="36"/>
          <w:szCs w:val="36"/>
        </w:rPr>
        <w:t>“</w:t>
      </w:r>
    </w:p>
    <w:p w:rsidR="00294496" w:rsidRPr="0020343C" w:rsidRDefault="00294496" w:rsidP="00294496">
      <w:pPr>
        <w:jc w:val="both"/>
        <w:outlineLvl w:val="0"/>
        <w:rPr>
          <w:b/>
          <w:sz w:val="28"/>
        </w:rPr>
      </w:pPr>
    </w:p>
    <w:p w:rsidR="00890FC1" w:rsidRPr="0020343C" w:rsidRDefault="00890FC1" w:rsidP="00890FC1">
      <w:pPr>
        <w:jc w:val="both"/>
      </w:pPr>
      <w:r w:rsidRPr="0020343C">
        <w:t>Tato veřejná zakázka v souladu s ustanovením  § 18 odst. 5  zák. č.  137/2006 Sb., o veřejných zakázkách (dále ZVZ)  </w:t>
      </w:r>
      <w:r w:rsidRPr="0020343C">
        <w:rPr>
          <w:b/>
          <w:bCs/>
        </w:rPr>
        <w:t xml:space="preserve">není zadávána podle ZVZ. </w:t>
      </w:r>
      <w:r w:rsidRPr="0020343C">
        <w:t>Tato zakázka je zadávána v souladu s čl. 7 Příručky pro příjemce OPVK – Postupy pro zadávání zakázek při pořizování zboží, služeb či stavebních prací z pros</w:t>
      </w:r>
      <w:r w:rsidR="009A7DA6" w:rsidRPr="0020343C">
        <w:t>tředků finanční podpory OP VK</w:t>
      </w:r>
      <w:r w:rsidRPr="0020343C">
        <w:t xml:space="preserve"> a  v souladu s vnitřními předpisy zadavatele. </w:t>
      </w:r>
    </w:p>
    <w:p w:rsidR="00890FC1" w:rsidRPr="0020343C" w:rsidRDefault="00890FC1" w:rsidP="00890FC1">
      <w:pPr>
        <w:jc w:val="both"/>
      </w:pPr>
    </w:p>
    <w:p w:rsidR="008B5D02" w:rsidRPr="0020343C" w:rsidRDefault="00890FC1" w:rsidP="00890FC1">
      <w:pPr>
        <w:pStyle w:val="Bezmezer"/>
        <w:jc w:val="both"/>
        <w:rPr>
          <w:rFonts w:ascii="Times New Roman" w:hAnsi="Times New Roman"/>
          <w:sz w:val="24"/>
          <w:szCs w:val="24"/>
        </w:rPr>
      </w:pPr>
      <w:r w:rsidRPr="0020343C">
        <w:rPr>
          <w:rFonts w:ascii="Times New Roman" w:hAnsi="Times New Roman"/>
          <w:sz w:val="24"/>
          <w:szCs w:val="24"/>
        </w:rPr>
        <w:t>Předchozí odstavce platí i v případě,  že zadavatel při této veřejné zakázce použije terminologie ZVZ, případně jeho část v přímé citaci, či odkaz na určitý § ZVZ. Pro toto výběrové řízení jsou rozhodné pouze podmínky stanovené výzvou a  zadávací dokumentací této veřejné zakázky.</w:t>
      </w:r>
    </w:p>
    <w:p w:rsidR="009A7DA6" w:rsidRPr="0020343C" w:rsidRDefault="009A7DA6" w:rsidP="00890FC1">
      <w:pPr>
        <w:pStyle w:val="Bezmeze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953"/>
        <w:gridCol w:w="2618"/>
      </w:tblGrid>
      <w:tr w:rsidR="00294496" w:rsidRPr="0020343C" w:rsidTr="009F5A27">
        <w:tc>
          <w:tcPr>
            <w:tcW w:w="817" w:type="dxa"/>
            <w:vAlign w:val="center"/>
          </w:tcPr>
          <w:p w:rsidR="00294496" w:rsidRPr="0020343C" w:rsidRDefault="00294496" w:rsidP="009454F9">
            <w:pPr>
              <w:jc w:val="center"/>
              <w:outlineLvl w:val="0"/>
              <w:rPr>
                <w:i/>
              </w:rPr>
            </w:pPr>
            <w:r w:rsidRPr="0020343C">
              <w:rPr>
                <w:i/>
              </w:rPr>
              <w:t>část</w:t>
            </w:r>
          </w:p>
        </w:tc>
        <w:tc>
          <w:tcPr>
            <w:tcW w:w="5953" w:type="dxa"/>
            <w:vAlign w:val="center"/>
          </w:tcPr>
          <w:p w:rsidR="00294496" w:rsidRPr="0020343C" w:rsidRDefault="00294496" w:rsidP="009454F9">
            <w:pPr>
              <w:jc w:val="center"/>
              <w:outlineLvl w:val="0"/>
              <w:rPr>
                <w:i/>
              </w:rPr>
            </w:pPr>
            <w:r w:rsidRPr="0020343C">
              <w:rPr>
                <w:i/>
              </w:rPr>
              <w:t>název</w:t>
            </w:r>
          </w:p>
        </w:tc>
        <w:tc>
          <w:tcPr>
            <w:tcW w:w="2618" w:type="dxa"/>
            <w:vAlign w:val="center"/>
          </w:tcPr>
          <w:p w:rsidR="00294496" w:rsidRPr="0020343C" w:rsidRDefault="00294496" w:rsidP="009454F9">
            <w:pPr>
              <w:jc w:val="center"/>
              <w:outlineLvl w:val="0"/>
              <w:rPr>
                <w:i/>
              </w:rPr>
            </w:pPr>
            <w:r w:rsidRPr="0020343C">
              <w:rPr>
                <w:i/>
              </w:rPr>
              <w:t>poznámka</w:t>
            </w:r>
          </w:p>
        </w:tc>
      </w:tr>
      <w:tr w:rsidR="009F5A27" w:rsidRPr="0020343C" w:rsidTr="008B5D02">
        <w:trPr>
          <w:trHeight w:val="431"/>
        </w:trPr>
        <w:tc>
          <w:tcPr>
            <w:tcW w:w="817" w:type="dxa"/>
            <w:vAlign w:val="center"/>
          </w:tcPr>
          <w:p w:rsidR="009F5A27" w:rsidRPr="0020343C" w:rsidRDefault="009F5A27" w:rsidP="009F5A27">
            <w:pPr>
              <w:pStyle w:val="Odstavecseseznamem"/>
              <w:numPr>
                <w:ilvl w:val="0"/>
                <w:numId w:val="11"/>
              </w:numPr>
              <w:outlineLvl w:val="0"/>
              <w:rPr>
                <w:b/>
              </w:rPr>
            </w:pPr>
          </w:p>
        </w:tc>
        <w:tc>
          <w:tcPr>
            <w:tcW w:w="5953" w:type="dxa"/>
            <w:vAlign w:val="center"/>
          </w:tcPr>
          <w:p w:rsidR="009F5A27" w:rsidRPr="0020343C" w:rsidRDefault="009F5A27" w:rsidP="0013221D">
            <w:pPr>
              <w:spacing w:before="120" w:after="120"/>
              <w:outlineLvl w:val="0"/>
              <w:rPr>
                <w:b/>
              </w:rPr>
            </w:pPr>
            <w:r w:rsidRPr="0020343C">
              <w:rPr>
                <w:b/>
              </w:rPr>
              <w:t>Úvodní ustanovení</w:t>
            </w:r>
          </w:p>
        </w:tc>
        <w:tc>
          <w:tcPr>
            <w:tcW w:w="2618" w:type="dxa"/>
            <w:vAlign w:val="center"/>
          </w:tcPr>
          <w:p w:rsidR="009F5A27" w:rsidRPr="0020343C" w:rsidRDefault="0013221D" w:rsidP="00544D23">
            <w:pPr>
              <w:jc w:val="center"/>
              <w:outlineLvl w:val="0"/>
            </w:pPr>
            <w:r w:rsidRPr="0020343C">
              <w:t>strana 2 až 4</w:t>
            </w:r>
          </w:p>
        </w:tc>
      </w:tr>
      <w:tr w:rsidR="009F5A27" w:rsidRPr="0020343C" w:rsidTr="009F5A27">
        <w:trPr>
          <w:trHeight w:val="600"/>
        </w:trPr>
        <w:tc>
          <w:tcPr>
            <w:tcW w:w="817" w:type="dxa"/>
            <w:vAlign w:val="center"/>
          </w:tcPr>
          <w:p w:rsidR="009F5A27" w:rsidRPr="0020343C" w:rsidRDefault="009F5A27" w:rsidP="009F5A27">
            <w:pPr>
              <w:pStyle w:val="Odstavecseseznamem"/>
              <w:numPr>
                <w:ilvl w:val="0"/>
                <w:numId w:val="11"/>
              </w:numPr>
              <w:jc w:val="center"/>
              <w:outlineLvl w:val="0"/>
              <w:rPr>
                <w:b/>
              </w:rPr>
            </w:pPr>
          </w:p>
        </w:tc>
        <w:tc>
          <w:tcPr>
            <w:tcW w:w="5953" w:type="dxa"/>
            <w:vAlign w:val="center"/>
          </w:tcPr>
          <w:p w:rsidR="009F5A27" w:rsidRPr="0020343C" w:rsidRDefault="009F5A27" w:rsidP="0013221D">
            <w:pPr>
              <w:spacing w:before="120" w:after="120"/>
              <w:outlineLvl w:val="0"/>
              <w:rPr>
                <w:b/>
              </w:rPr>
            </w:pPr>
            <w:r w:rsidRPr="0020343C">
              <w:rPr>
                <w:b/>
              </w:rPr>
              <w:t>Požadavky zadavatele na zpracování identifikačních údajů</w:t>
            </w:r>
          </w:p>
        </w:tc>
        <w:tc>
          <w:tcPr>
            <w:tcW w:w="2618" w:type="dxa"/>
            <w:vAlign w:val="center"/>
          </w:tcPr>
          <w:p w:rsidR="00EB37D3" w:rsidRPr="0020343C" w:rsidRDefault="0013221D" w:rsidP="00544D23">
            <w:pPr>
              <w:jc w:val="center"/>
              <w:outlineLvl w:val="0"/>
            </w:pPr>
            <w:r w:rsidRPr="0020343C">
              <w:t>strana 4</w:t>
            </w:r>
            <w:r w:rsidR="009F5A27" w:rsidRPr="0020343C">
              <w:t xml:space="preserve"> </w:t>
            </w:r>
          </w:p>
          <w:p w:rsidR="009F5A27" w:rsidRPr="0020343C" w:rsidRDefault="009F5A27" w:rsidP="00544D23">
            <w:pPr>
              <w:jc w:val="center"/>
              <w:outlineLvl w:val="0"/>
            </w:pPr>
            <w:r w:rsidRPr="0020343C">
              <w:t>+ Formulář 1</w:t>
            </w:r>
          </w:p>
        </w:tc>
      </w:tr>
      <w:tr w:rsidR="009F5A27" w:rsidRPr="0020343C" w:rsidTr="008B5D02">
        <w:trPr>
          <w:trHeight w:val="374"/>
        </w:trPr>
        <w:tc>
          <w:tcPr>
            <w:tcW w:w="817" w:type="dxa"/>
            <w:vAlign w:val="center"/>
          </w:tcPr>
          <w:p w:rsidR="009F5A27" w:rsidRPr="0020343C" w:rsidRDefault="009F5A27" w:rsidP="009F5A27">
            <w:pPr>
              <w:pStyle w:val="Odstavecseseznamem"/>
              <w:numPr>
                <w:ilvl w:val="0"/>
                <w:numId w:val="11"/>
              </w:numPr>
              <w:jc w:val="center"/>
              <w:outlineLvl w:val="0"/>
              <w:rPr>
                <w:b/>
              </w:rPr>
            </w:pPr>
          </w:p>
        </w:tc>
        <w:tc>
          <w:tcPr>
            <w:tcW w:w="5953" w:type="dxa"/>
            <w:vAlign w:val="center"/>
          </w:tcPr>
          <w:p w:rsidR="009F5A27" w:rsidRPr="0020343C" w:rsidRDefault="009F5A27" w:rsidP="0013221D">
            <w:pPr>
              <w:spacing w:before="120" w:after="120"/>
              <w:outlineLvl w:val="0"/>
              <w:rPr>
                <w:b/>
              </w:rPr>
            </w:pPr>
            <w:r w:rsidRPr="0020343C">
              <w:rPr>
                <w:b/>
              </w:rPr>
              <w:t>Požadavky zadavatele na prokázání kvalifikace.</w:t>
            </w:r>
          </w:p>
        </w:tc>
        <w:tc>
          <w:tcPr>
            <w:tcW w:w="2618" w:type="dxa"/>
            <w:vAlign w:val="center"/>
          </w:tcPr>
          <w:p w:rsidR="009F5A27" w:rsidRPr="0020343C" w:rsidRDefault="0013221D" w:rsidP="00544D23">
            <w:pPr>
              <w:jc w:val="center"/>
              <w:outlineLvl w:val="0"/>
            </w:pPr>
            <w:r w:rsidRPr="0020343C">
              <w:t>strana 4</w:t>
            </w:r>
            <w:r w:rsidR="009F5A27" w:rsidRPr="0020343C">
              <w:t xml:space="preserve"> až </w:t>
            </w:r>
            <w:r w:rsidRPr="0020343C">
              <w:t>5</w:t>
            </w:r>
          </w:p>
          <w:p w:rsidR="009F5A27" w:rsidRPr="0020343C" w:rsidRDefault="009F5A27" w:rsidP="009F5A27">
            <w:pPr>
              <w:jc w:val="center"/>
              <w:outlineLvl w:val="0"/>
            </w:pPr>
            <w:r w:rsidRPr="0020343C">
              <w:t xml:space="preserve">+ Formulář 2 </w:t>
            </w:r>
          </w:p>
        </w:tc>
      </w:tr>
      <w:tr w:rsidR="009F5A27" w:rsidRPr="0020343C" w:rsidTr="008B5D02">
        <w:trPr>
          <w:trHeight w:val="510"/>
        </w:trPr>
        <w:tc>
          <w:tcPr>
            <w:tcW w:w="817" w:type="dxa"/>
            <w:vAlign w:val="center"/>
          </w:tcPr>
          <w:p w:rsidR="009F5A27" w:rsidRPr="0020343C" w:rsidRDefault="009F5A27" w:rsidP="009F5A27">
            <w:pPr>
              <w:pStyle w:val="Odstavecseseznamem"/>
              <w:numPr>
                <w:ilvl w:val="0"/>
                <w:numId w:val="11"/>
              </w:numPr>
              <w:jc w:val="center"/>
              <w:outlineLvl w:val="0"/>
              <w:rPr>
                <w:b/>
              </w:rPr>
            </w:pPr>
          </w:p>
        </w:tc>
        <w:tc>
          <w:tcPr>
            <w:tcW w:w="5953" w:type="dxa"/>
            <w:vAlign w:val="center"/>
          </w:tcPr>
          <w:p w:rsidR="009F5A27" w:rsidRPr="0020343C" w:rsidRDefault="009F5A27" w:rsidP="0013221D">
            <w:pPr>
              <w:spacing w:before="120" w:after="120"/>
              <w:outlineLvl w:val="0"/>
              <w:rPr>
                <w:b/>
              </w:rPr>
            </w:pPr>
            <w:r w:rsidRPr="0020343C">
              <w:rPr>
                <w:b/>
              </w:rPr>
              <w:t xml:space="preserve">Požadavky zadavatele na zpracování nabídkové ceny </w:t>
            </w:r>
          </w:p>
        </w:tc>
        <w:tc>
          <w:tcPr>
            <w:tcW w:w="2618" w:type="dxa"/>
            <w:vAlign w:val="center"/>
          </w:tcPr>
          <w:p w:rsidR="009F5A27" w:rsidRPr="0020343C" w:rsidRDefault="006E6173" w:rsidP="00544D23">
            <w:pPr>
              <w:jc w:val="center"/>
              <w:outlineLvl w:val="0"/>
            </w:pPr>
            <w:r w:rsidRPr="0020343C">
              <w:t>strana 6</w:t>
            </w:r>
          </w:p>
        </w:tc>
      </w:tr>
      <w:tr w:rsidR="00294496" w:rsidRPr="0020343C" w:rsidTr="008B5D02">
        <w:trPr>
          <w:trHeight w:val="432"/>
        </w:trPr>
        <w:tc>
          <w:tcPr>
            <w:tcW w:w="817" w:type="dxa"/>
            <w:vAlign w:val="center"/>
          </w:tcPr>
          <w:p w:rsidR="00294496" w:rsidRPr="0020343C" w:rsidRDefault="00294496" w:rsidP="009F5A27">
            <w:pPr>
              <w:pStyle w:val="Odstavecseseznamem"/>
              <w:numPr>
                <w:ilvl w:val="0"/>
                <w:numId w:val="11"/>
              </w:numPr>
              <w:jc w:val="center"/>
              <w:outlineLvl w:val="0"/>
              <w:rPr>
                <w:b/>
              </w:rPr>
            </w:pPr>
          </w:p>
        </w:tc>
        <w:tc>
          <w:tcPr>
            <w:tcW w:w="5953" w:type="dxa"/>
            <w:vAlign w:val="center"/>
          </w:tcPr>
          <w:p w:rsidR="00294496" w:rsidRPr="0020343C" w:rsidRDefault="009F5A27" w:rsidP="0013221D">
            <w:pPr>
              <w:spacing w:before="120" w:after="120"/>
              <w:outlineLvl w:val="0"/>
              <w:rPr>
                <w:b/>
              </w:rPr>
            </w:pPr>
            <w:r w:rsidRPr="0020343C">
              <w:rPr>
                <w:b/>
              </w:rPr>
              <w:t>Požadavky zadavatele na zpracování nabídky</w:t>
            </w:r>
          </w:p>
        </w:tc>
        <w:tc>
          <w:tcPr>
            <w:tcW w:w="2618" w:type="dxa"/>
            <w:vAlign w:val="center"/>
          </w:tcPr>
          <w:p w:rsidR="00294496" w:rsidRPr="0020343C" w:rsidRDefault="0013221D" w:rsidP="009F5A27">
            <w:pPr>
              <w:jc w:val="center"/>
              <w:outlineLvl w:val="0"/>
            </w:pPr>
            <w:r w:rsidRPr="0020343C">
              <w:t>strana 6 až 7</w:t>
            </w:r>
          </w:p>
        </w:tc>
      </w:tr>
      <w:tr w:rsidR="00294496" w:rsidRPr="0020343C" w:rsidTr="008B5D02">
        <w:trPr>
          <w:trHeight w:val="410"/>
        </w:trPr>
        <w:tc>
          <w:tcPr>
            <w:tcW w:w="817" w:type="dxa"/>
            <w:vAlign w:val="center"/>
          </w:tcPr>
          <w:p w:rsidR="00294496" w:rsidRPr="0020343C" w:rsidRDefault="00294496" w:rsidP="009F5A27">
            <w:pPr>
              <w:pStyle w:val="Odstavecseseznamem"/>
              <w:numPr>
                <w:ilvl w:val="0"/>
                <w:numId w:val="11"/>
              </w:numPr>
              <w:jc w:val="center"/>
              <w:outlineLvl w:val="0"/>
              <w:rPr>
                <w:b/>
              </w:rPr>
            </w:pPr>
          </w:p>
        </w:tc>
        <w:tc>
          <w:tcPr>
            <w:tcW w:w="5953" w:type="dxa"/>
            <w:vAlign w:val="center"/>
          </w:tcPr>
          <w:p w:rsidR="00294496" w:rsidRPr="0020343C" w:rsidRDefault="00294496" w:rsidP="0013221D">
            <w:pPr>
              <w:spacing w:before="120" w:after="120"/>
              <w:outlineLvl w:val="0"/>
              <w:rPr>
                <w:b/>
              </w:rPr>
            </w:pPr>
            <w:r w:rsidRPr="0020343C">
              <w:rPr>
                <w:b/>
              </w:rPr>
              <w:t>Specifikace</w:t>
            </w:r>
            <w:r w:rsidR="009F5A27" w:rsidRPr="0020343C">
              <w:rPr>
                <w:b/>
              </w:rPr>
              <w:t xml:space="preserve"> předmětu</w:t>
            </w:r>
            <w:r w:rsidRPr="0020343C">
              <w:rPr>
                <w:b/>
              </w:rPr>
              <w:t xml:space="preserve"> </w:t>
            </w:r>
            <w:r w:rsidR="009F5A27" w:rsidRPr="0020343C">
              <w:rPr>
                <w:b/>
              </w:rPr>
              <w:t>plnění</w:t>
            </w:r>
          </w:p>
        </w:tc>
        <w:tc>
          <w:tcPr>
            <w:tcW w:w="2618" w:type="dxa"/>
            <w:vAlign w:val="center"/>
          </w:tcPr>
          <w:p w:rsidR="00294496" w:rsidRPr="0020343C" w:rsidRDefault="00294496" w:rsidP="009454F9">
            <w:pPr>
              <w:jc w:val="center"/>
              <w:outlineLvl w:val="0"/>
            </w:pPr>
            <w:r w:rsidRPr="0020343C">
              <w:t>příloha č. 1 této ZD</w:t>
            </w:r>
          </w:p>
        </w:tc>
      </w:tr>
      <w:tr w:rsidR="00294496" w:rsidRPr="0020343C" w:rsidTr="009F5A27">
        <w:trPr>
          <w:trHeight w:val="600"/>
        </w:trPr>
        <w:tc>
          <w:tcPr>
            <w:tcW w:w="817" w:type="dxa"/>
            <w:vAlign w:val="center"/>
          </w:tcPr>
          <w:p w:rsidR="00294496" w:rsidRPr="0020343C" w:rsidRDefault="00294496" w:rsidP="009F5A27">
            <w:pPr>
              <w:pStyle w:val="Odstavecseseznamem"/>
              <w:numPr>
                <w:ilvl w:val="0"/>
                <w:numId w:val="11"/>
              </w:numPr>
              <w:jc w:val="center"/>
              <w:outlineLvl w:val="0"/>
              <w:rPr>
                <w:b/>
              </w:rPr>
            </w:pPr>
          </w:p>
        </w:tc>
        <w:tc>
          <w:tcPr>
            <w:tcW w:w="5953" w:type="dxa"/>
            <w:vAlign w:val="center"/>
          </w:tcPr>
          <w:p w:rsidR="00294496" w:rsidRPr="0020343C" w:rsidRDefault="00294496" w:rsidP="0013221D">
            <w:pPr>
              <w:spacing w:before="120" w:after="120"/>
              <w:outlineLvl w:val="0"/>
              <w:rPr>
                <w:b/>
              </w:rPr>
            </w:pPr>
            <w:r w:rsidRPr="0020343C">
              <w:rPr>
                <w:b/>
              </w:rPr>
              <w:t xml:space="preserve">Smluvní vzor </w:t>
            </w:r>
            <w:r w:rsidR="009F5A27" w:rsidRPr="0020343C">
              <w:rPr>
                <w:b/>
              </w:rPr>
              <w:t>Kupní smlouvy</w:t>
            </w:r>
            <w:r w:rsidRPr="0020343C">
              <w:rPr>
                <w:b/>
              </w:rPr>
              <w:t xml:space="preserve"> </w:t>
            </w:r>
            <w:r w:rsidR="006B4ADD" w:rsidRPr="0020343C">
              <w:rPr>
                <w:b/>
              </w:rPr>
              <w:t>č. </w:t>
            </w:r>
            <w:r w:rsidR="0095399C" w:rsidRPr="0020343C">
              <w:rPr>
                <w:b/>
              </w:rPr>
              <w:t>2390/000xx</w:t>
            </w:r>
            <w:r w:rsidRPr="0020343C">
              <w:rPr>
                <w:b/>
              </w:rPr>
              <w:t xml:space="preserve"> včetně jeho příloh</w:t>
            </w:r>
          </w:p>
        </w:tc>
        <w:tc>
          <w:tcPr>
            <w:tcW w:w="2618" w:type="dxa"/>
            <w:vAlign w:val="center"/>
          </w:tcPr>
          <w:p w:rsidR="00294496" w:rsidRPr="0020343C" w:rsidRDefault="00294496" w:rsidP="009454F9">
            <w:pPr>
              <w:jc w:val="center"/>
              <w:outlineLvl w:val="0"/>
            </w:pPr>
            <w:r w:rsidRPr="0020343C">
              <w:t>příloha č. 2 této ZD</w:t>
            </w:r>
          </w:p>
        </w:tc>
      </w:tr>
      <w:tr w:rsidR="00294496" w:rsidRPr="0020343C" w:rsidTr="009F5A27">
        <w:trPr>
          <w:trHeight w:val="600"/>
        </w:trPr>
        <w:tc>
          <w:tcPr>
            <w:tcW w:w="817" w:type="dxa"/>
            <w:vAlign w:val="center"/>
          </w:tcPr>
          <w:p w:rsidR="00294496" w:rsidRPr="0020343C" w:rsidRDefault="00294496" w:rsidP="009F5A27">
            <w:pPr>
              <w:pStyle w:val="Odstavecseseznamem"/>
              <w:numPr>
                <w:ilvl w:val="0"/>
                <w:numId w:val="11"/>
              </w:numPr>
              <w:jc w:val="center"/>
              <w:outlineLvl w:val="0"/>
              <w:rPr>
                <w:b/>
              </w:rPr>
            </w:pPr>
            <w:r w:rsidRPr="0020343C">
              <w:rPr>
                <w:b/>
              </w:rPr>
              <w:t>.</w:t>
            </w:r>
          </w:p>
        </w:tc>
        <w:tc>
          <w:tcPr>
            <w:tcW w:w="5953" w:type="dxa"/>
            <w:vAlign w:val="center"/>
          </w:tcPr>
          <w:p w:rsidR="00294496" w:rsidRPr="0020343C" w:rsidRDefault="00294496" w:rsidP="0013221D">
            <w:pPr>
              <w:spacing w:before="120" w:after="120"/>
              <w:outlineLvl w:val="0"/>
              <w:rPr>
                <w:b/>
              </w:rPr>
            </w:pPr>
            <w:r w:rsidRPr="0020343C">
              <w:rPr>
                <w:b/>
              </w:rPr>
              <w:t>1 ks CD-R</w:t>
            </w:r>
          </w:p>
        </w:tc>
        <w:tc>
          <w:tcPr>
            <w:tcW w:w="2618" w:type="dxa"/>
            <w:vAlign w:val="center"/>
          </w:tcPr>
          <w:p w:rsidR="00294496" w:rsidRPr="0020343C" w:rsidRDefault="00294496" w:rsidP="009454F9">
            <w:pPr>
              <w:jc w:val="center"/>
              <w:outlineLvl w:val="0"/>
            </w:pPr>
            <w:r w:rsidRPr="0020343C">
              <w:t xml:space="preserve">elektronický obraz celého zadání </w:t>
            </w:r>
          </w:p>
        </w:tc>
      </w:tr>
    </w:tbl>
    <w:p w:rsidR="00FA415E" w:rsidRPr="0020343C" w:rsidRDefault="00FA415E">
      <w:pPr>
        <w:spacing w:after="200" w:line="276" w:lineRule="auto"/>
        <w:rPr>
          <w:b/>
          <w:bCs/>
        </w:rPr>
      </w:pPr>
      <w:r w:rsidRPr="0020343C">
        <w:br w:type="page"/>
      </w:r>
    </w:p>
    <w:p w:rsidR="00294496" w:rsidRPr="0020343C" w:rsidRDefault="00294496" w:rsidP="00294496">
      <w:pPr>
        <w:pStyle w:val="Nadpis2"/>
        <w:numPr>
          <w:ilvl w:val="0"/>
          <w:numId w:val="1"/>
        </w:numPr>
        <w:spacing w:after="120"/>
        <w:ind w:left="357" w:hanging="357"/>
        <w:jc w:val="left"/>
        <w:rPr>
          <w:rFonts w:ascii="Times New Roman" w:hAnsi="Times New Roman" w:cs="Times New Roman"/>
          <w:lang w:val="cs-CZ"/>
        </w:rPr>
      </w:pPr>
      <w:r w:rsidRPr="0020343C">
        <w:rPr>
          <w:rFonts w:ascii="Times New Roman" w:hAnsi="Times New Roman" w:cs="Times New Roman"/>
          <w:lang w:val="cs-CZ"/>
        </w:rPr>
        <w:lastRenderedPageBreak/>
        <w:t>ÚVODNÍ USTANOVENÍ</w:t>
      </w:r>
    </w:p>
    <w:p w:rsidR="00294496" w:rsidRPr="0020343C" w:rsidRDefault="00294496" w:rsidP="00294496">
      <w:pPr>
        <w:numPr>
          <w:ilvl w:val="1"/>
          <w:numId w:val="1"/>
        </w:numPr>
        <w:tabs>
          <w:tab w:val="clear" w:pos="360"/>
          <w:tab w:val="num" w:pos="540"/>
        </w:tabs>
        <w:spacing w:after="60"/>
        <w:ind w:left="539" w:hanging="539"/>
        <w:jc w:val="both"/>
      </w:pPr>
      <w:r w:rsidRPr="0020343C">
        <w:t>Zadávání této veřejné zakázky se řídí zejména předpisy souvisejícími s pravidly Operačního programu Vzdělávání pro konkurenceschopnost (dále jen „OP VK“) zveřejněných na webových stránkách Ministerstva školství mládeže a tělovýchovy ČR</w:t>
      </w:r>
      <w:r w:rsidR="005B3A3D" w:rsidRPr="0020343C">
        <w:t xml:space="preserve">, </w:t>
      </w:r>
      <w:proofErr w:type="gramStart"/>
      <w:r w:rsidR="005B3A3D" w:rsidRPr="0020343C">
        <w:t>jenž</w:t>
      </w:r>
      <w:proofErr w:type="gramEnd"/>
      <w:r w:rsidR="005B3A3D" w:rsidRPr="0020343C">
        <w:t xml:space="preserve"> </w:t>
      </w:r>
      <w:proofErr w:type="gramStart"/>
      <w:r w:rsidR="005B3A3D" w:rsidRPr="0020343C">
        <w:t>jsou</w:t>
      </w:r>
      <w:proofErr w:type="gramEnd"/>
      <w:r w:rsidR="005B3A3D" w:rsidRPr="0020343C">
        <w:t xml:space="preserve"> dostupné na následujících webových stránkách: </w:t>
      </w:r>
      <w:hyperlink r:id="rId8" w:history="1">
        <w:r w:rsidR="005B3A3D" w:rsidRPr="0020343C">
          <w:rPr>
            <w:rStyle w:val="Hypertextovodkaz"/>
          </w:rPr>
          <w:t>http://www.msmt.cz/strukturalni-fondy/op-vpk-obdobi-2007-2013</w:t>
        </w:r>
      </w:hyperlink>
      <w:r w:rsidR="00FC4513" w:rsidRPr="0020343C">
        <w:rPr>
          <w:rStyle w:val="Hypertextovodkaz"/>
        </w:rPr>
        <w:t xml:space="preserve"> </w:t>
      </w:r>
      <w:r w:rsidR="00890FC1" w:rsidRPr="0020343C">
        <w:t>a</w:t>
      </w:r>
      <w:r w:rsidR="00FA415E" w:rsidRPr="0020343C">
        <w:t xml:space="preserve"> dalšími postupy pro zadávání zakázek při pořizování zboží, služeb či stavebních prací z prostředků finanční podpory příslušného Operačního programu a  v souladu s vnitřními předpisy zadavatele, vše </w:t>
      </w:r>
      <w:r w:rsidR="00FA415E" w:rsidRPr="0020343C">
        <w:rPr>
          <w:color w:val="000000" w:themeColor="text1"/>
        </w:rPr>
        <w:t>v aktuálním znění.</w:t>
      </w:r>
      <w:r w:rsidR="00FA415E" w:rsidRPr="0020343C">
        <w:t xml:space="preserve"> </w:t>
      </w:r>
      <w:r w:rsidR="00FA415E" w:rsidRPr="0020343C">
        <w:rPr>
          <w:color w:val="000000" w:themeColor="text1"/>
        </w:rPr>
        <w:t xml:space="preserve"> </w:t>
      </w:r>
      <w:r w:rsidR="00FA415E" w:rsidRPr="0020343C">
        <w:t xml:space="preserve">Uchazeč je při zpracování své nabídky povinen dodržovat </w:t>
      </w:r>
      <w:r w:rsidR="00FA415E" w:rsidRPr="0020343C">
        <w:rPr>
          <w:b/>
        </w:rPr>
        <w:t>pravidla publicity OP VK</w:t>
      </w:r>
      <w:r w:rsidR="00FA415E" w:rsidRPr="0020343C">
        <w:t xml:space="preserve">, jenž jsou dostupné na následujících webových stránkách </w:t>
      </w:r>
      <w:hyperlink r:id="rId9" w:history="1">
        <w:r w:rsidR="00FA415E" w:rsidRPr="0020343C">
          <w:rPr>
            <w:rStyle w:val="Hypertextovodkaz"/>
          </w:rPr>
          <w:t>http://www.msmt.cz/strukturalni-fondy/publicita-a-publikace</w:t>
        </w:r>
      </w:hyperlink>
      <w:r w:rsidR="00FA415E" w:rsidRPr="0020343C">
        <w:t xml:space="preserve">. </w:t>
      </w:r>
      <w:r w:rsidRPr="0020343C">
        <w:t>Podáním nabídky zájemce zcela a bez výhrad akceptuje podmínky zadávacího řízení.</w:t>
      </w:r>
    </w:p>
    <w:p w:rsidR="00FF6722" w:rsidRPr="0020343C" w:rsidRDefault="00FF6722" w:rsidP="00FF6722">
      <w:pPr>
        <w:numPr>
          <w:ilvl w:val="1"/>
          <w:numId w:val="1"/>
        </w:numPr>
        <w:tabs>
          <w:tab w:val="clear" w:pos="360"/>
          <w:tab w:val="num" w:pos="540"/>
        </w:tabs>
        <w:spacing w:after="60"/>
        <w:ind w:left="539" w:hanging="539"/>
        <w:jc w:val="both"/>
      </w:pPr>
      <w:r w:rsidRPr="0020343C">
        <w:rPr>
          <w:b/>
        </w:rPr>
        <w:t>Každý uchazeč pečlivě prostuduje, vyplní a ve své nabídce předloží všechny dokumenty a přílohy, na které odkazuje tato zadávací dokumentace</w:t>
      </w:r>
      <w:r w:rsidRPr="0020343C">
        <w:t xml:space="preserve"> (viz strana 1 této zadávací dokumentace). Pokud je v ZD uvedeno, doporučuje zadavatel </w:t>
      </w:r>
      <w:r w:rsidR="00EB37D3" w:rsidRPr="0020343C">
        <w:t>k tomu použít příslušný Formulář</w:t>
      </w:r>
      <w:r w:rsidRPr="0020343C">
        <w:t xml:space="preserve">. </w:t>
      </w:r>
      <w:r w:rsidRPr="0020343C">
        <w:rPr>
          <w:b/>
        </w:rPr>
        <w:t>Dále je povinen splnit všechny termíny a podmínky, obsažené ve výzvě k podání nabídky a v této zadávací dokumentaci.</w:t>
      </w:r>
      <w:r w:rsidRPr="0020343C">
        <w:t xml:space="preserve"> </w:t>
      </w:r>
    </w:p>
    <w:p w:rsidR="00FF6722" w:rsidRPr="0020343C" w:rsidRDefault="00FF6722" w:rsidP="000815FF">
      <w:pPr>
        <w:numPr>
          <w:ilvl w:val="1"/>
          <w:numId w:val="1"/>
        </w:numPr>
        <w:tabs>
          <w:tab w:val="clear" w:pos="360"/>
          <w:tab w:val="num" w:pos="540"/>
        </w:tabs>
        <w:spacing w:after="60"/>
        <w:ind w:left="539" w:hanging="539"/>
        <w:jc w:val="both"/>
      </w:pPr>
      <w:r w:rsidRPr="0020343C">
        <w:t xml:space="preserve">Platí, že pokud je  ve výzvě či v  zadávací dokumentaci či v jiné  textové příloze k této VZ  uveden odkaz na konkrétní výrobek či výrobce, neznamená to, že zadavatel požaduje po uchazeči </w:t>
      </w:r>
      <w:r w:rsidR="0095399C" w:rsidRPr="0020343C">
        <w:t>použití</w:t>
      </w:r>
      <w:r w:rsidRPr="0020343C">
        <w:t xml:space="preserve"> a ocenění tohoto konkrétního výrobku</w:t>
      </w:r>
      <w:r w:rsidR="000815FF" w:rsidRPr="0020343C">
        <w:t>, má se za to, že je tím definován minimálně požadovaný standard a uchazeč jej může v nabídce nahradit i výrobkem nebo technologií srovnatelnou nebo lepší.</w:t>
      </w:r>
      <w:r w:rsidRPr="0020343C">
        <w:t xml:space="preserve"> Uchazeč může při utváření nabídky použít jakýkoliv ekvivalentní výrobek od jakéhokoliv jiného výrobce, pokud dodrží technické a kvalitativní parametry </w:t>
      </w:r>
      <w:r w:rsidR="00871DFE" w:rsidRPr="0020343C">
        <w:t>vymezené v dokumentu „Specifikace</w:t>
      </w:r>
      <w:r w:rsidRPr="0020343C">
        <w:t xml:space="preserve"> předmětu plnění“.</w:t>
      </w:r>
      <w:r w:rsidR="000815FF" w:rsidRPr="0020343C">
        <w:t xml:space="preserve"> Je-li v zadávací dokumentaci definován konkrétní výrobek (nebo technologie), </w:t>
      </w:r>
    </w:p>
    <w:p w:rsidR="00294496" w:rsidRPr="0020343C" w:rsidRDefault="00294496" w:rsidP="00294496">
      <w:pPr>
        <w:numPr>
          <w:ilvl w:val="1"/>
          <w:numId w:val="1"/>
        </w:numPr>
        <w:tabs>
          <w:tab w:val="clear" w:pos="360"/>
          <w:tab w:val="num" w:pos="540"/>
        </w:tabs>
        <w:spacing w:after="60"/>
        <w:ind w:left="539" w:hanging="539"/>
        <w:jc w:val="both"/>
      </w:pPr>
      <w:r w:rsidRPr="0020343C">
        <w:t>Všechny dokumenty uvedené v této zadávací dokumentaci budou podepsány na příslušných stránkách těchto dokumentů tak, jak je předepsáno.</w:t>
      </w:r>
    </w:p>
    <w:p w:rsidR="00FF6722" w:rsidRPr="0020343C" w:rsidRDefault="00FF6722" w:rsidP="00FF6722">
      <w:pPr>
        <w:numPr>
          <w:ilvl w:val="1"/>
          <w:numId w:val="1"/>
        </w:numPr>
        <w:tabs>
          <w:tab w:val="clear" w:pos="360"/>
          <w:tab w:val="num" w:pos="540"/>
        </w:tabs>
        <w:spacing w:after="60"/>
        <w:ind w:left="539" w:hanging="539"/>
        <w:jc w:val="both"/>
      </w:pPr>
      <w:r w:rsidRPr="0020343C">
        <w:t>Nabídka musí být zadavateli podána v písemné form</w:t>
      </w:r>
      <w:r w:rsidR="009A7DA6" w:rsidRPr="0020343C">
        <w:t xml:space="preserve">ě a zpracována v českém jazyce. </w:t>
      </w:r>
      <w:r w:rsidRPr="0020343C">
        <w:t xml:space="preserve">Požadavek na písemnou formu je považován za splněný tehdy, pokud je </w:t>
      </w:r>
      <w:r w:rsidRPr="0020343C">
        <w:rPr>
          <w:b/>
        </w:rPr>
        <w:t xml:space="preserve">nabídka a příslušný smluvní vzor Kupní smlouvy </w:t>
      </w:r>
      <w:r w:rsidR="00150ADA" w:rsidRPr="0020343C">
        <w:rPr>
          <w:b/>
        </w:rPr>
        <w:t>č.</w:t>
      </w:r>
      <w:r w:rsidR="00150ADA" w:rsidRPr="0020343C">
        <w:t> </w:t>
      </w:r>
      <w:r w:rsidR="00150ADA" w:rsidRPr="0020343C">
        <w:rPr>
          <w:b/>
        </w:rPr>
        <w:t>2390/000</w:t>
      </w:r>
      <w:r w:rsidR="0095399C" w:rsidRPr="0020343C">
        <w:rPr>
          <w:b/>
        </w:rPr>
        <w:t>xx</w:t>
      </w:r>
      <w:r w:rsidR="00FA415E" w:rsidRPr="0020343C">
        <w:rPr>
          <w:b/>
        </w:rPr>
        <w:t xml:space="preserve"> </w:t>
      </w:r>
      <w:r w:rsidRPr="0020343C">
        <w:rPr>
          <w:b/>
        </w:rPr>
        <w:t xml:space="preserve">podepsán osobou oprávněnou jednat jménem uchazeče. </w:t>
      </w:r>
      <w:r w:rsidRPr="0020343C">
        <w:t>Nepodepsaný smluvní vzor je nepodepsanou nabídkou analogicky ve smyslu ZVZ a je proto právně neúčinný. Nabídka, která bude obsahovat nepodepsaný smluvní vzor, bude ze soutěže vyřazena pro nesplnění podmínek zadání. Smluvní vzor musí mít rovněž připojeny všechny přílohy, na které návrh smlouvy odkazuje.</w:t>
      </w:r>
    </w:p>
    <w:p w:rsidR="00FA415E" w:rsidRPr="0020343C" w:rsidRDefault="00FA415E" w:rsidP="00FA415E">
      <w:pPr>
        <w:numPr>
          <w:ilvl w:val="1"/>
          <w:numId w:val="1"/>
        </w:numPr>
        <w:tabs>
          <w:tab w:val="clear" w:pos="360"/>
          <w:tab w:val="num" w:pos="540"/>
        </w:tabs>
        <w:spacing w:after="60"/>
        <w:ind w:left="539" w:hanging="539"/>
        <w:jc w:val="both"/>
      </w:pPr>
      <w:r w:rsidRPr="0020343C">
        <w:t>Jedná se o veřejnou zakázku na dodávky.</w:t>
      </w:r>
    </w:p>
    <w:p w:rsidR="00537779" w:rsidRPr="0020343C" w:rsidRDefault="00537779" w:rsidP="00537779">
      <w:pPr>
        <w:numPr>
          <w:ilvl w:val="1"/>
          <w:numId w:val="1"/>
        </w:numPr>
        <w:tabs>
          <w:tab w:val="clear" w:pos="360"/>
          <w:tab w:val="num" w:pos="540"/>
        </w:tabs>
        <w:spacing w:after="60"/>
        <w:ind w:left="539" w:hanging="539"/>
        <w:jc w:val="both"/>
      </w:pPr>
      <w:r w:rsidRPr="0020343C">
        <w:t xml:space="preserve">Předmětem veřejné zakázky je dodávka laboratorních přístrojů - lázní pro potřeby evropského projektu </w:t>
      </w:r>
      <w:r w:rsidRPr="0020343C">
        <w:rPr>
          <w:b/>
        </w:rPr>
        <w:t xml:space="preserve">Operačního programu Vzdělávání pro konkurenceschopnost („OP VK“) </w:t>
      </w:r>
      <w:r w:rsidRPr="0020343C">
        <w:t>uvedeného v úvodu tohoto dokumentu, kterými se pro účely této veřejné zakázky rozumí zejména vodní a ultrazvukové lázně, ale i víceúčelové lázně.</w:t>
      </w:r>
    </w:p>
    <w:p w:rsidR="009A7DA6" w:rsidRPr="0020343C" w:rsidRDefault="009A7DA6" w:rsidP="009A7DA6">
      <w:pPr>
        <w:numPr>
          <w:ilvl w:val="1"/>
          <w:numId w:val="1"/>
        </w:numPr>
        <w:tabs>
          <w:tab w:val="clear" w:pos="360"/>
          <w:tab w:val="num" w:pos="540"/>
        </w:tabs>
        <w:spacing w:after="60"/>
        <w:ind w:left="539" w:hanging="539"/>
        <w:jc w:val="both"/>
      </w:pPr>
      <w:r w:rsidRPr="0020343C">
        <w:t>Podrobná technická specifikace a minimální požadavky zadavatele na předmět plnění jsou uvedeny v dokumentu „Specifikace předmětu plnění“, která tvoří část 6. zadávací dokumentace</w:t>
      </w:r>
      <w:r w:rsidR="00537779" w:rsidRPr="0020343C">
        <w:t>.</w:t>
      </w:r>
    </w:p>
    <w:p w:rsidR="00890FC1" w:rsidRPr="0020343C" w:rsidRDefault="00890FC1" w:rsidP="00890FC1">
      <w:pPr>
        <w:numPr>
          <w:ilvl w:val="1"/>
          <w:numId w:val="1"/>
        </w:numPr>
        <w:tabs>
          <w:tab w:val="clear" w:pos="360"/>
          <w:tab w:val="num" w:pos="540"/>
        </w:tabs>
        <w:spacing w:after="60"/>
        <w:ind w:left="539" w:hanging="539"/>
        <w:jc w:val="both"/>
      </w:pPr>
      <w:r w:rsidRPr="0020343C">
        <w:t xml:space="preserve">Hlavní kódy CPV: </w:t>
      </w:r>
    </w:p>
    <w:tbl>
      <w:tblPr>
        <w:tblW w:w="0" w:type="auto"/>
        <w:tblInd w:w="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46"/>
        <w:gridCol w:w="2410"/>
      </w:tblGrid>
      <w:tr w:rsidR="0095399C" w:rsidRPr="0020343C" w:rsidTr="00890FC1">
        <w:tc>
          <w:tcPr>
            <w:tcW w:w="4446" w:type="dxa"/>
            <w:shd w:val="clear" w:color="auto" w:fill="auto"/>
            <w:vAlign w:val="center"/>
          </w:tcPr>
          <w:p w:rsidR="0095399C" w:rsidRPr="0020343C" w:rsidRDefault="0095399C" w:rsidP="00AB2578">
            <w:pPr>
              <w:spacing w:before="120" w:after="120"/>
              <w:ind w:left="312" w:hanging="238"/>
              <w:outlineLvl w:val="1"/>
              <w:rPr>
                <w:sz w:val="20"/>
                <w:szCs w:val="20"/>
              </w:rPr>
            </w:pPr>
            <w:r w:rsidRPr="0020343C">
              <w:rPr>
                <w:szCs w:val="20"/>
              </w:rPr>
              <w:t>Ultrazvuková lázeň</w:t>
            </w:r>
          </w:p>
        </w:tc>
        <w:tc>
          <w:tcPr>
            <w:tcW w:w="2410" w:type="dxa"/>
            <w:shd w:val="clear" w:color="auto" w:fill="auto"/>
            <w:vAlign w:val="center"/>
          </w:tcPr>
          <w:p w:rsidR="0095399C" w:rsidRPr="0020343C" w:rsidRDefault="0095399C" w:rsidP="00AB2578">
            <w:pPr>
              <w:spacing w:before="120" w:after="120"/>
              <w:ind w:left="312" w:hanging="238"/>
              <w:jc w:val="center"/>
              <w:outlineLvl w:val="1"/>
            </w:pPr>
            <w:r w:rsidRPr="0020343C">
              <w:t>42943200-0</w:t>
            </w:r>
          </w:p>
        </w:tc>
      </w:tr>
      <w:tr w:rsidR="0095399C" w:rsidRPr="0020343C" w:rsidTr="00B91E3E">
        <w:tc>
          <w:tcPr>
            <w:tcW w:w="4446" w:type="dxa"/>
            <w:shd w:val="clear" w:color="auto" w:fill="auto"/>
          </w:tcPr>
          <w:p w:rsidR="0095399C" w:rsidRPr="0020343C" w:rsidRDefault="0095399C" w:rsidP="00AB2578">
            <w:pPr>
              <w:spacing w:before="120" w:after="120"/>
              <w:ind w:left="312" w:hanging="238"/>
              <w:outlineLvl w:val="1"/>
              <w:rPr>
                <w:szCs w:val="20"/>
              </w:rPr>
            </w:pPr>
            <w:r w:rsidRPr="0020343C">
              <w:rPr>
                <w:szCs w:val="20"/>
              </w:rPr>
              <w:t>Termostatické vodní lázně a příslušenství</w:t>
            </w:r>
          </w:p>
        </w:tc>
        <w:tc>
          <w:tcPr>
            <w:tcW w:w="2410" w:type="dxa"/>
            <w:shd w:val="clear" w:color="auto" w:fill="auto"/>
            <w:vAlign w:val="center"/>
          </w:tcPr>
          <w:p w:rsidR="0095399C" w:rsidRPr="0020343C" w:rsidRDefault="0095399C" w:rsidP="00AB2578">
            <w:pPr>
              <w:spacing w:before="120" w:after="120"/>
              <w:ind w:left="312" w:hanging="238"/>
              <w:jc w:val="center"/>
              <w:outlineLvl w:val="1"/>
              <w:rPr>
                <w:szCs w:val="20"/>
              </w:rPr>
            </w:pPr>
            <w:r w:rsidRPr="0020343C">
              <w:rPr>
                <w:szCs w:val="20"/>
              </w:rPr>
              <w:t>42943000-8</w:t>
            </w:r>
          </w:p>
        </w:tc>
      </w:tr>
    </w:tbl>
    <w:p w:rsidR="0095399C" w:rsidRPr="0020343C" w:rsidRDefault="0095399C" w:rsidP="0041072F">
      <w:pPr>
        <w:numPr>
          <w:ilvl w:val="1"/>
          <w:numId w:val="1"/>
        </w:numPr>
        <w:tabs>
          <w:tab w:val="clear" w:pos="360"/>
          <w:tab w:val="num" w:pos="540"/>
        </w:tabs>
        <w:spacing w:before="120" w:after="120"/>
        <w:ind w:left="539" w:hanging="539"/>
        <w:jc w:val="both"/>
      </w:pPr>
      <w:r w:rsidRPr="0020343C">
        <w:rPr>
          <w:b/>
        </w:rPr>
        <w:lastRenderedPageBreak/>
        <w:t>Veřejná zakázka je rozdělena na</w:t>
      </w:r>
      <w:r w:rsidR="00321219" w:rsidRPr="0020343C">
        <w:rPr>
          <w:b/>
        </w:rPr>
        <w:t xml:space="preserve"> 5 samostatných částí</w:t>
      </w:r>
      <w:r w:rsidRPr="0020343C">
        <w:t xml:space="preserve">, přičemž jednou částí se rozumí jedna položka, tj. zboží uvedené ve „Specifikace předmětu plnění“ pod jedním pořadovým číslem. Položka může obsahovat i více kusů jednotlivých přístrojů. </w:t>
      </w:r>
      <w:r w:rsidR="00871DFE" w:rsidRPr="0020343C">
        <w:t>Konkrétně se jedná</w:t>
      </w:r>
      <w:r w:rsidRPr="0020343C">
        <w:t xml:space="preserve"> o </w:t>
      </w:r>
      <w:r w:rsidR="0041072F" w:rsidRPr="0020343C">
        <w:t>následující části</w:t>
      </w:r>
      <w:r w:rsidR="00871DFE" w:rsidRPr="0020343C">
        <w:t xml:space="preserve"> VZ (položky)</w:t>
      </w:r>
      <w:r w:rsidR="0041072F" w:rsidRPr="0020343C">
        <w:t>:</w:t>
      </w:r>
    </w:p>
    <w:tbl>
      <w:tblPr>
        <w:tblW w:w="8623"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14"/>
        <w:gridCol w:w="3198"/>
        <w:gridCol w:w="851"/>
        <w:gridCol w:w="992"/>
        <w:gridCol w:w="2268"/>
      </w:tblGrid>
      <w:tr w:rsidR="0013221D" w:rsidRPr="0020343C" w:rsidTr="0013221D">
        <w:trPr>
          <w:cantSplit/>
          <w:trHeight w:val="562"/>
        </w:trPr>
        <w:tc>
          <w:tcPr>
            <w:tcW w:w="1314" w:type="dxa"/>
            <w:tcBorders>
              <w:top w:val="single" w:sz="12" w:space="0" w:color="auto"/>
              <w:left w:val="single" w:sz="12" w:space="0" w:color="auto"/>
              <w:bottom w:val="single" w:sz="12" w:space="0" w:color="auto"/>
            </w:tcBorders>
            <w:vAlign w:val="center"/>
          </w:tcPr>
          <w:p w:rsidR="0013221D" w:rsidRPr="0020343C" w:rsidRDefault="0013221D" w:rsidP="00AB2578">
            <w:pPr>
              <w:jc w:val="center"/>
              <w:rPr>
                <w:b/>
                <w:i/>
                <w:iCs/>
              </w:rPr>
            </w:pPr>
            <w:r w:rsidRPr="0020343C">
              <w:rPr>
                <w:b/>
                <w:i/>
                <w:iCs/>
                <w:sz w:val="22"/>
                <w:szCs w:val="22"/>
              </w:rPr>
              <w:t>část VZ (POLOŽKA)</w:t>
            </w:r>
          </w:p>
        </w:tc>
        <w:tc>
          <w:tcPr>
            <w:tcW w:w="3198" w:type="dxa"/>
            <w:tcBorders>
              <w:top w:val="single" w:sz="12" w:space="0" w:color="auto"/>
              <w:bottom w:val="single" w:sz="12" w:space="0" w:color="auto"/>
            </w:tcBorders>
            <w:vAlign w:val="center"/>
          </w:tcPr>
          <w:p w:rsidR="0013221D" w:rsidRPr="0020343C" w:rsidRDefault="0013221D" w:rsidP="00AB2578">
            <w:pPr>
              <w:jc w:val="center"/>
              <w:rPr>
                <w:i/>
                <w:iCs/>
              </w:rPr>
            </w:pPr>
            <w:r w:rsidRPr="0020343C">
              <w:rPr>
                <w:i/>
              </w:rPr>
              <w:t>Název přístroje</w:t>
            </w:r>
          </w:p>
        </w:tc>
        <w:tc>
          <w:tcPr>
            <w:tcW w:w="851" w:type="dxa"/>
            <w:tcBorders>
              <w:top w:val="single" w:sz="12" w:space="0" w:color="auto"/>
              <w:bottom w:val="single" w:sz="12" w:space="0" w:color="auto"/>
            </w:tcBorders>
            <w:vAlign w:val="center"/>
          </w:tcPr>
          <w:p w:rsidR="0013221D" w:rsidRPr="0020343C" w:rsidRDefault="0013221D" w:rsidP="00AB2578">
            <w:pPr>
              <w:jc w:val="center"/>
              <w:rPr>
                <w:i/>
                <w:iCs/>
              </w:rPr>
            </w:pPr>
            <w:r w:rsidRPr="0020343C">
              <w:rPr>
                <w:i/>
                <w:iCs/>
                <w:sz w:val="22"/>
                <w:szCs w:val="22"/>
              </w:rPr>
              <w:t>MJ</w:t>
            </w:r>
          </w:p>
        </w:tc>
        <w:tc>
          <w:tcPr>
            <w:tcW w:w="992" w:type="dxa"/>
            <w:tcBorders>
              <w:top w:val="single" w:sz="12" w:space="0" w:color="auto"/>
              <w:bottom w:val="single" w:sz="12" w:space="0" w:color="auto"/>
            </w:tcBorders>
            <w:vAlign w:val="center"/>
          </w:tcPr>
          <w:p w:rsidR="0013221D" w:rsidRPr="0020343C" w:rsidRDefault="0013221D" w:rsidP="00AB2578">
            <w:pPr>
              <w:jc w:val="center"/>
              <w:rPr>
                <w:i/>
                <w:iCs/>
              </w:rPr>
            </w:pPr>
            <w:r w:rsidRPr="0020343C">
              <w:rPr>
                <w:i/>
                <w:iCs/>
                <w:sz w:val="22"/>
                <w:szCs w:val="22"/>
              </w:rPr>
              <w:t>Počet MJ</w:t>
            </w:r>
          </w:p>
        </w:tc>
        <w:tc>
          <w:tcPr>
            <w:tcW w:w="2268" w:type="dxa"/>
            <w:tcBorders>
              <w:top w:val="single" w:sz="12" w:space="0" w:color="auto"/>
              <w:bottom w:val="single" w:sz="12" w:space="0" w:color="auto"/>
            </w:tcBorders>
          </w:tcPr>
          <w:p w:rsidR="0013221D" w:rsidRPr="0020343C" w:rsidRDefault="0013221D" w:rsidP="00AB2578">
            <w:pPr>
              <w:jc w:val="center"/>
              <w:rPr>
                <w:i/>
                <w:iCs/>
                <w:sz w:val="22"/>
                <w:szCs w:val="22"/>
              </w:rPr>
            </w:pPr>
          </w:p>
        </w:tc>
      </w:tr>
      <w:tr w:rsidR="0013221D" w:rsidRPr="0020343C" w:rsidTr="0013221D">
        <w:trPr>
          <w:cantSplit/>
          <w:trHeight w:val="352"/>
        </w:trPr>
        <w:tc>
          <w:tcPr>
            <w:tcW w:w="1314" w:type="dxa"/>
            <w:tcBorders>
              <w:left w:val="single" w:sz="12" w:space="0" w:color="auto"/>
            </w:tcBorders>
            <w:vAlign w:val="center"/>
          </w:tcPr>
          <w:p w:rsidR="0013221D" w:rsidRPr="0020343C" w:rsidRDefault="0013221D" w:rsidP="0095399C">
            <w:pPr>
              <w:pStyle w:val="Odstavecseseznamem"/>
              <w:numPr>
                <w:ilvl w:val="0"/>
                <w:numId w:val="23"/>
              </w:numPr>
              <w:ind w:left="378" w:hanging="268"/>
              <w:contextualSpacing/>
              <w:jc w:val="center"/>
              <w:rPr>
                <w:b/>
              </w:rPr>
            </w:pPr>
          </w:p>
        </w:tc>
        <w:tc>
          <w:tcPr>
            <w:tcW w:w="3198" w:type="dxa"/>
            <w:vAlign w:val="center"/>
          </w:tcPr>
          <w:p w:rsidR="0013221D" w:rsidRPr="0020343C" w:rsidRDefault="0013221D" w:rsidP="00AB2578">
            <w:pPr>
              <w:rPr>
                <w:b/>
              </w:rPr>
            </w:pPr>
            <w:r w:rsidRPr="0020343C">
              <w:rPr>
                <w:b/>
              </w:rPr>
              <w:t>Víceúčelová lázeň</w:t>
            </w:r>
          </w:p>
        </w:tc>
        <w:tc>
          <w:tcPr>
            <w:tcW w:w="851" w:type="dxa"/>
            <w:vAlign w:val="center"/>
          </w:tcPr>
          <w:p w:rsidR="0013221D" w:rsidRPr="0020343C" w:rsidRDefault="0013221D" w:rsidP="00AB2578">
            <w:pPr>
              <w:jc w:val="center"/>
            </w:pPr>
            <w:r w:rsidRPr="0020343C">
              <w:t>ks</w:t>
            </w:r>
          </w:p>
        </w:tc>
        <w:tc>
          <w:tcPr>
            <w:tcW w:w="992" w:type="dxa"/>
            <w:vAlign w:val="center"/>
          </w:tcPr>
          <w:p w:rsidR="0013221D" w:rsidRPr="0020343C" w:rsidRDefault="0013221D" w:rsidP="00AB2578">
            <w:pPr>
              <w:jc w:val="center"/>
              <w:rPr>
                <w:color w:val="000000"/>
              </w:rPr>
            </w:pPr>
            <w:r w:rsidRPr="0020343C">
              <w:rPr>
                <w:color w:val="000000"/>
              </w:rPr>
              <w:t>1</w:t>
            </w:r>
          </w:p>
        </w:tc>
        <w:tc>
          <w:tcPr>
            <w:tcW w:w="2268" w:type="dxa"/>
          </w:tcPr>
          <w:p w:rsidR="0013221D" w:rsidRPr="0020343C" w:rsidRDefault="0013221D" w:rsidP="00AB2578">
            <w:pPr>
              <w:jc w:val="center"/>
              <w:rPr>
                <w:color w:val="000000"/>
              </w:rPr>
            </w:pPr>
          </w:p>
        </w:tc>
      </w:tr>
      <w:tr w:rsidR="0013221D" w:rsidRPr="0020343C" w:rsidTr="0013221D">
        <w:trPr>
          <w:cantSplit/>
          <w:trHeight w:val="352"/>
        </w:trPr>
        <w:tc>
          <w:tcPr>
            <w:tcW w:w="1314" w:type="dxa"/>
            <w:tcBorders>
              <w:left w:val="single" w:sz="12" w:space="0" w:color="auto"/>
            </w:tcBorders>
            <w:vAlign w:val="center"/>
          </w:tcPr>
          <w:p w:rsidR="0013221D" w:rsidRPr="0020343C" w:rsidRDefault="0013221D" w:rsidP="0095399C">
            <w:pPr>
              <w:pStyle w:val="Odstavecseseznamem"/>
              <w:numPr>
                <w:ilvl w:val="0"/>
                <w:numId w:val="23"/>
              </w:numPr>
              <w:ind w:left="378" w:hanging="268"/>
              <w:contextualSpacing/>
              <w:jc w:val="center"/>
              <w:rPr>
                <w:b/>
              </w:rPr>
            </w:pPr>
          </w:p>
        </w:tc>
        <w:tc>
          <w:tcPr>
            <w:tcW w:w="3198" w:type="dxa"/>
            <w:vAlign w:val="center"/>
          </w:tcPr>
          <w:p w:rsidR="0013221D" w:rsidRPr="0020343C" w:rsidRDefault="0013221D" w:rsidP="00AB2578">
            <w:pPr>
              <w:rPr>
                <w:b/>
                <w:color w:val="000000"/>
              </w:rPr>
            </w:pPr>
            <w:r w:rsidRPr="0020343C">
              <w:rPr>
                <w:b/>
                <w:color w:val="000000"/>
              </w:rPr>
              <w:t>Ultrazvuková lázeň</w:t>
            </w:r>
          </w:p>
        </w:tc>
        <w:tc>
          <w:tcPr>
            <w:tcW w:w="851" w:type="dxa"/>
            <w:vAlign w:val="center"/>
          </w:tcPr>
          <w:p w:rsidR="0013221D" w:rsidRPr="0020343C" w:rsidRDefault="0013221D" w:rsidP="00AB2578">
            <w:pPr>
              <w:jc w:val="center"/>
            </w:pPr>
            <w:r w:rsidRPr="0020343C">
              <w:t xml:space="preserve">ks </w:t>
            </w:r>
          </w:p>
        </w:tc>
        <w:tc>
          <w:tcPr>
            <w:tcW w:w="992" w:type="dxa"/>
            <w:vAlign w:val="center"/>
          </w:tcPr>
          <w:p w:rsidR="0013221D" w:rsidRPr="0020343C" w:rsidRDefault="0013221D" w:rsidP="00AB2578">
            <w:pPr>
              <w:jc w:val="center"/>
              <w:rPr>
                <w:color w:val="000000"/>
              </w:rPr>
            </w:pPr>
            <w:r w:rsidRPr="0020343C">
              <w:rPr>
                <w:color w:val="000000"/>
              </w:rPr>
              <w:t>1</w:t>
            </w:r>
          </w:p>
        </w:tc>
        <w:tc>
          <w:tcPr>
            <w:tcW w:w="2268" w:type="dxa"/>
          </w:tcPr>
          <w:p w:rsidR="0013221D" w:rsidRPr="0020343C" w:rsidRDefault="0013221D" w:rsidP="00AB2578">
            <w:pPr>
              <w:jc w:val="center"/>
              <w:rPr>
                <w:color w:val="000000"/>
              </w:rPr>
            </w:pPr>
          </w:p>
        </w:tc>
      </w:tr>
      <w:tr w:rsidR="0013221D" w:rsidRPr="0020343C" w:rsidTr="0013221D">
        <w:trPr>
          <w:cantSplit/>
          <w:trHeight w:val="352"/>
        </w:trPr>
        <w:tc>
          <w:tcPr>
            <w:tcW w:w="1314" w:type="dxa"/>
            <w:tcBorders>
              <w:left w:val="single" w:sz="12" w:space="0" w:color="auto"/>
            </w:tcBorders>
            <w:vAlign w:val="center"/>
          </w:tcPr>
          <w:p w:rsidR="0013221D" w:rsidRPr="0020343C" w:rsidRDefault="0013221D" w:rsidP="0095399C">
            <w:pPr>
              <w:pStyle w:val="Odstavecseseznamem"/>
              <w:numPr>
                <w:ilvl w:val="0"/>
                <w:numId w:val="23"/>
              </w:numPr>
              <w:ind w:left="378" w:hanging="268"/>
              <w:contextualSpacing/>
              <w:jc w:val="center"/>
              <w:rPr>
                <w:b/>
              </w:rPr>
            </w:pPr>
          </w:p>
        </w:tc>
        <w:tc>
          <w:tcPr>
            <w:tcW w:w="3198" w:type="dxa"/>
            <w:vAlign w:val="center"/>
          </w:tcPr>
          <w:p w:rsidR="0013221D" w:rsidRPr="0020343C" w:rsidRDefault="0013221D" w:rsidP="0041072F">
            <w:pPr>
              <w:rPr>
                <w:b/>
                <w:color w:val="000000"/>
              </w:rPr>
            </w:pPr>
            <w:r w:rsidRPr="0020343C">
              <w:rPr>
                <w:b/>
                <w:color w:val="000000"/>
              </w:rPr>
              <w:t xml:space="preserve">Vodní lázeň </w:t>
            </w:r>
          </w:p>
        </w:tc>
        <w:tc>
          <w:tcPr>
            <w:tcW w:w="851" w:type="dxa"/>
            <w:vAlign w:val="center"/>
          </w:tcPr>
          <w:p w:rsidR="0013221D" w:rsidRPr="0020343C" w:rsidRDefault="0013221D" w:rsidP="00AB2578">
            <w:pPr>
              <w:jc w:val="center"/>
            </w:pPr>
            <w:r w:rsidRPr="0020343C">
              <w:t>ks</w:t>
            </w:r>
          </w:p>
        </w:tc>
        <w:tc>
          <w:tcPr>
            <w:tcW w:w="992" w:type="dxa"/>
            <w:vAlign w:val="center"/>
          </w:tcPr>
          <w:p w:rsidR="0013221D" w:rsidRPr="0020343C" w:rsidRDefault="0013221D" w:rsidP="00AB2578">
            <w:pPr>
              <w:jc w:val="center"/>
              <w:rPr>
                <w:color w:val="000000"/>
              </w:rPr>
            </w:pPr>
            <w:r w:rsidRPr="0020343C">
              <w:rPr>
                <w:color w:val="000000"/>
              </w:rPr>
              <w:t>1</w:t>
            </w:r>
          </w:p>
        </w:tc>
        <w:tc>
          <w:tcPr>
            <w:tcW w:w="2268" w:type="dxa"/>
          </w:tcPr>
          <w:p w:rsidR="0013221D" w:rsidRPr="0020343C" w:rsidRDefault="0013221D" w:rsidP="00AB2578">
            <w:pPr>
              <w:jc w:val="center"/>
              <w:rPr>
                <w:color w:val="000000"/>
              </w:rPr>
            </w:pPr>
          </w:p>
        </w:tc>
      </w:tr>
      <w:tr w:rsidR="0013221D" w:rsidRPr="0020343C" w:rsidTr="0013221D">
        <w:trPr>
          <w:cantSplit/>
          <w:trHeight w:val="352"/>
        </w:trPr>
        <w:tc>
          <w:tcPr>
            <w:tcW w:w="1314" w:type="dxa"/>
            <w:tcBorders>
              <w:left w:val="single" w:sz="12" w:space="0" w:color="auto"/>
            </w:tcBorders>
            <w:vAlign w:val="center"/>
          </w:tcPr>
          <w:p w:rsidR="0013221D" w:rsidRPr="0020343C" w:rsidRDefault="0013221D" w:rsidP="0095399C">
            <w:pPr>
              <w:pStyle w:val="Odstavecseseznamem"/>
              <w:numPr>
                <w:ilvl w:val="0"/>
                <w:numId w:val="23"/>
              </w:numPr>
              <w:ind w:left="378" w:hanging="268"/>
              <w:contextualSpacing/>
              <w:jc w:val="center"/>
              <w:rPr>
                <w:b/>
              </w:rPr>
            </w:pPr>
          </w:p>
        </w:tc>
        <w:tc>
          <w:tcPr>
            <w:tcW w:w="3198" w:type="dxa"/>
            <w:vAlign w:val="center"/>
          </w:tcPr>
          <w:p w:rsidR="0013221D" w:rsidRPr="0020343C" w:rsidRDefault="0013221D" w:rsidP="00AB2578">
            <w:pPr>
              <w:rPr>
                <w:b/>
              </w:rPr>
            </w:pPr>
            <w:r w:rsidRPr="0020343C">
              <w:rPr>
                <w:b/>
              </w:rPr>
              <w:t>Varná lázeň</w:t>
            </w:r>
          </w:p>
        </w:tc>
        <w:tc>
          <w:tcPr>
            <w:tcW w:w="851" w:type="dxa"/>
            <w:vAlign w:val="center"/>
          </w:tcPr>
          <w:p w:rsidR="0013221D" w:rsidRPr="0020343C" w:rsidRDefault="0013221D" w:rsidP="00AB2578">
            <w:pPr>
              <w:jc w:val="center"/>
            </w:pPr>
            <w:r w:rsidRPr="0020343C">
              <w:t>ks</w:t>
            </w:r>
          </w:p>
        </w:tc>
        <w:tc>
          <w:tcPr>
            <w:tcW w:w="992" w:type="dxa"/>
            <w:vAlign w:val="center"/>
          </w:tcPr>
          <w:p w:rsidR="0013221D" w:rsidRPr="0020343C" w:rsidRDefault="0013221D" w:rsidP="00AB2578">
            <w:pPr>
              <w:jc w:val="center"/>
              <w:rPr>
                <w:color w:val="000000"/>
              </w:rPr>
            </w:pPr>
            <w:r w:rsidRPr="0020343C">
              <w:rPr>
                <w:color w:val="000000"/>
              </w:rPr>
              <w:t>2</w:t>
            </w:r>
          </w:p>
        </w:tc>
        <w:tc>
          <w:tcPr>
            <w:tcW w:w="2268" w:type="dxa"/>
          </w:tcPr>
          <w:p w:rsidR="0013221D" w:rsidRPr="0020343C" w:rsidRDefault="0013221D" w:rsidP="00AB2578">
            <w:pPr>
              <w:jc w:val="center"/>
              <w:rPr>
                <w:color w:val="000000"/>
              </w:rPr>
            </w:pPr>
          </w:p>
        </w:tc>
      </w:tr>
      <w:tr w:rsidR="0013221D" w:rsidRPr="0020343C" w:rsidTr="0013221D">
        <w:trPr>
          <w:cantSplit/>
          <w:trHeight w:val="352"/>
        </w:trPr>
        <w:tc>
          <w:tcPr>
            <w:tcW w:w="1314" w:type="dxa"/>
            <w:tcBorders>
              <w:left w:val="single" w:sz="12" w:space="0" w:color="auto"/>
            </w:tcBorders>
            <w:vAlign w:val="center"/>
          </w:tcPr>
          <w:p w:rsidR="0013221D" w:rsidRPr="0020343C" w:rsidRDefault="0013221D" w:rsidP="0095399C">
            <w:pPr>
              <w:pStyle w:val="Odstavecseseznamem"/>
              <w:numPr>
                <w:ilvl w:val="0"/>
                <w:numId w:val="23"/>
              </w:numPr>
              <w:ind w:left="378" w:hanging="268"/>
              <w:contextualSpacing/>
              <w:jc w:val="center"/>
              <w:rPr>
                <w:b/>
              </w:rPr>
            </w:pPr>
          </w:p>
        </w:tc>
        <w:tc>
          <w:tcPr>
            <w:tcW w:w="3198" w:type="dxa"/>
            <w:vAlign w:val="center"/>
          </w:tcPr>
          <w:p w:rsidR="0013221D" w:rsidRPr="0020343C" w:rsidRDefault="0013221D" w:rsidP="00AB2578">
            <w:pPr>
              <w:rPr>
                <w:b/>
                <w:color w:val="000000"/>
              </w:rPr>
            </w:pPr>
            <w:r w:rsidRPr="0020343C">
              <w:rPr>
                <w:b/>
                <w:color w:val="000000"/>
              </w:rPr>
              <w:t>Orbitální vodní lázeň třepací</w:t>
            </w:r>
          </w:p>
        </w:tc>
        <w:tc>
          <w:tcPr>
            <w:tcW w:w="851" w:type="dxa"/>
            <w:vAlign w:val="center"/>
          </w:tcPr>
          <w:p w:rsidR="0013221D" w:rsidRPr="0020343C" w:rsidRDefault="0013221D" w:rsidP="00AB2578">
            <w:pPr>
              <w:jc w:val="center"/>
            </w:pPr>
            <w:r w:rsidRPr="0020343C">
              <w:t>ks</w:t>
            </w:r>
          </w:p>
        </w:tc>
        <w:tc>
          <w:tcPr>
            <w:tcW w:w="992" w:type="dxa"/>
            <w:vAlign w:val="center"/>
          </w:tcPr>
          <w:p w:rsidR="0013221D" w:rsidRPr="0020343C" w:rsidRDefault="0013221D" w:rsidP="00AB2578">
            <w:pPr>
              <w:jc w:val="center"/>
              <w:rPr>
                <w:color w:val="000000"/>
              </w:rPr>
            </w:pPr>
            <w:r w:rsidRPr="0020343C">
              <w:rPr>
                <w:color w:val="000000"/>
              </w:rPr>
              <w:t>1</w:t>
            </w:r>
          </w:p>
        </w:tc>
        <w:tc>
          <w:tcPr>
            <w:tcW w:w="2268" w:type="dxa"/>
          </w:tcPr>
          <w:p w:rsidR="0013221D" w:rsidRPr="0020343C" w:rsidRDefault="0013221D" w:rsidP="00AB2578">
            <w:pPr>
              <w:jc w:val="center"/>
              <w:rPr>
                <w:color w:val="000000"/>
              </w:rPr>
            </w:pPr>
          </w:p>
        </w:tc>
      </w:tr>
    </w:tbl>
    <w:p w:rsidR="0041072F" w:rsidRPr="0020343C" w:rsidRDefault="0041072F" w:rsidP="0041072F">
      <w:pPr>
        <w:numPr>
          <w:ilvl w:val="1"/>
          <w:numId w:val="1"/>
        </w:numPr>
        <w:tabs>
          <w:tab w:val="clear" w:pos="360"/>
          <w:tab w:val="num" w:pos="540"/>
        </w:tabs>
        <w:spacing w:before="120"/>
        <w:ind w:left="539" w:hanging="539"/>
        <w:jc w:val="both"/>
      </w:pPr>
      <w:r w:rsidRPr="0020343C">
        <w:t>Uchazeč je oprávněn podat svou nabídku na jednu část (položku) této veřejné zakázky nebo na více částí (položek) této veřejné zakázky nebo na všechny části (položky) této veřejné zakázky.</w:t>
      </w:r>
    </w:p>
    <w:p w:rsidR="0041072F" w:rsidRPr="0020343C" w:rsidRDefault="0041072F" w:rsidP="0041072F">
      <w:pPr>
        <w:numPr>
          <w:ilvl w:val="1"/>
          <w:numId w:val="1"/>
        </w:numPr>
        <w:tabs>
          <w:tab w:val="clear" w:pos="360"/>
          <w:tab w:val="num" w:pos="540"/>
        </w:tabs>
        <w:spacing w:before="120"/>
        <w:ind w:left="539" w:hanging="539"/>
        <w:jc w:val="both"/>
      </w:pPr>
      <w:r w:rsidRPr="0020343C">
        <w:t>Smlouva pro každou jednotlivou část VZ (položky) bude uzavřena vždy s tím uchazečem, jehož nabídka bude na základě hodnotících kritérií vybrána jako nejvhodnější pro příslušnou část VZ (položku). S jedním uchazečem může být uzavřena smlouva i na více částí VZ (položek), tj. jeden uchazeč může být dodavatelem více položek.</w:t>
      </w:r>
    </w:p>
    <w:p w:rsidR="0041072F" w:rsidRPr="0020343C" w:rsidRDefault="0041072F" w:rsidP="0041072F">
      <w:pPr>
        <w:numPr>
          <w:ilvl w:val="1"/>
          <w:numId w:val="1"/>
        </w:numPr>
        <w:tabs>
          <w:tab w:val="clear" w:pos="360"/>
          <w:tab w:val="num" w:pos="540"/>
        </w:tabs>
        <w:spacing w:before="120"/>
        <w:ind w:left="539" w:hanging="539"/>
        <w:jc w:val="both"/>
      </w:pPr>
      <w:r w:rsidRPr="0020343C">
        <w:t xml:space="preserve">Všechny části (položky) této VZ jsou hrazeny z neinvestičních prostředků, zadavatel si tedy vyhrazuje právo neuzavřít smlouvu s uchazečem na příslušnou část veřejné zakázky, pokud by uchazečem nabídnutá cena za jeden dílčí kus přístroje (nikoliv položku, která může obsahovat i více kusů) obsaženého v příslušné části VZ byla </w:t>
      </w:r>
      <w:r w:rsidRPr="0020343C">
        <w:rPr>
          <w:b/>
        </w:rPr>
        <w:t>40 000 CZK včetně DPH</w:t>
      </w:r>
      <w:r w:rsidRPr="0020343C">
        <w:t xml:space="preserve"> a vyšší, pokud by tím následně mohlo dojít ke vzniku neuznatelných nákladů ze strany ŘO OP VK. </w:t>
      </w:r>
    </w:p>
    <w:p w:rsidR="00640B5A" w:rsidRPr="0020343C" w:rsidRDefault="00640B5A" w:rsidP="0013221D">
      <w:pPr>
        <w:numPr>
          <w:ilvl w:val="1"/>
          <w:numId w:val="1"/>
        </w:numPr>
        <w:tabs>
          <w:tab w:val="clear" w:pos="360"/>
          <w:tab w:val="num" w:pos="540"/>
        </w:tabs>
        <w:spacing w:before="120" w:after="120"/>
        <w:ind w:left="539" w:hanging="539"/>
        <w:jc w:val="both"/>
      </w:pPr>
      <w:r w:rsidRPr="0020343C">
        <w:rPr>
          <w:b/>
          <w:u w:val="single"/>
        </w:rPr>
        <w:t>Předpokládaná hodnota veřejné zakázky:</w:t>
      </w:r>
    </w:p>
    <w:p w:rsidR="00B1438C" w:rsidRPr="0020343C" w:rsidRDefault="00640B5A" w:rsidP="00B1438C">
      <w:pPr>
        <w:ind w:firstLine="567"/>
        <w:rPr>
          <w:b/>
        </w:rPr>
      </w:pPr>
      <w:r w:rsidRPr="0020343C">
        <w:t xml:space="preserve">Předpokládaná hodnota veřejné zakázky je </w:t>
      </w:r>
      <w:r w:rsidR="0041072F" w:rsidRPr="0020343C">
        <w:rPr>
          <w:b/>
        </w:rPr>
        <w:t>170 248 Kč bez DPH (206 000 včetně DPH)</w:t>
      </w:r>
    </w:p>
    <w:p w:rsidR="00640B5A" w:rsidRPr="0020343C" w:rsidRDefault="00640B5A" w:rsidP="0041072F">
      <w:pPr>
        <w:spacing w:after="120" w:line="276" w:lineRule="auto"/>
        <w:ind w:left="567"/>
      </w:pPr>
      <w:r w:rsidRPr="0020343C">
        <w:t xml:space="preserve">za celý předmět plnění této veřejné zakázky. </w:t>
      </w:r>
    </w:p>
    <w:p w:rsidR="00640B5A" w:rsidRPr="0020343C" w:rsidRDefault="00640B5A" w:rsidP="00640B5A">
      <w:pPr>
        <w:numPr>
          <w:ilvl w:val="1"/>
          <w:numId w:val="1"/>
        </w:numPr>
        <w:tabs>
          <w:tab w:val="clear" w:pos="360"/>
          <w:tab w:val="num" w:pos="540"/>
        </w:tabs>
        <w:spacing w:before="120"/>
        <w:ind w:left="567" w:hanging="567"/>
        <w:jc w:val="both"/>
      </w:pPr>
      <w:r w:rsidRPr="0020343C">
        <w:rPr>
          <w:b/>
          <w:u w:val="single"/>
        </w:rPr>
        <w:t>Způsob hodnocení nabídek</w:t>
      </w:r>
    </w:p>
    <w:p w:rsidR="0041072F" w:rsidRPr="0020343C" w:rsidRDefault="0041072F" w:rsidP="0041072F">
      <w:pPr>
        <w:spacing w:before="120" w:after="60"/>
        <w:ind w:left="567"/>
        <w:jc w:val="both"/>
      </w:pPr>
      <w:r w:rsidRPr="0020343C">
        <w:rPr>
          <w:b/>
        </w:rPr>
        <w:t xml:space="preserve">Základním hodnotícím kritériem pro jednotlivé části (položky) této veřejné zakázky je celková výše nabídkové ceny bez DPH, počítaná pro každou jednotlivou část (položku) veřejné zakázky samostatně. </w:t>
      </w:r>
    </w:p>
    <w:p w:rsidR="0041072F" w:rsidRPr="0020343C" w:rsidRDefault="0041072F" w:rsidP="0041072F">
      <w:pPr>
        <w:spacing w:after="60"/>
        <w:ind w:left="539"/>
        <w:jc w:val="both"/>
      </w:pPr>
      <w:r w:rsidRPr="0020343C">
        <w:rPr>
          <w:b/>
        </w:rPr>
        <w:t>Nejvhodnější nabídkou pro každou jednotlivou část (položku) této veřejné zakázky samostatně je nabídka s její nejnižší nabídkovou cenou bez DPH.</w:t>
      </w:r>
    </w:p>
    <w:p w:rsidR="00890FC1" w:rsidRPr="0020343C" w:rsidRDefault="00890FC1" w:rsidP="0041072F">
      <w:pPr>
        <w:numPr>
          <w:ilvl w:val="1"/>
          <w:numId w:val="1"/>
        </w:numPr>
        <w:tabs>
          <w:tab w:val="clear" w:pos="360"/>
          <w:tab w:val="num" w:pos="540"/>
        </w:tabs>
        <w:spacing w:after="60"/>
        <w:ind w:left="539" w:hanging="539"/>
        <w:jc w:val="both"/>
      </w:pPr>
      <w:r w:rsidRPr="0020343C">
        <w:rPr>
          <w:color w:val="000000"/>
        </w:rPr>
        <w:t>Součástí pořízení jednotlivých přístrojů („předmětu plnění“) je také jejich</w:t>
      </w:r>
      <w:r w:rsidR="009A7DA6" w:rsidRPr="0020343C">
        <w:rPr>
          <w:color w:val="000000"/>
        </w:rPr>
        <w:t xml:space="preserve"> doprava do místa plnění, jejich</w:t>
      </w:r>
      <w:r w:rsidRPr="0020343C">
        <w:rPr>
          <w:color w:val="000000"/>
        </w:rPr>
        <w:t xml:space="preserve"> kompletace a </w:t>
      </w:r>
      <w:r w:rsidRPr="0020343C">
        <w:t>uvedení do plně funkčního a provozuschopného stavu, náležité proškolení určených pracovníků zadavatele s manipulací a údržbou předmětu plnění, provedení všech předepsaných zkoušek, revizí, seřízení, vystavení nutných protokolů, atestů případně jiných právních nebo technických dokladů, kterými bude prokázáno dosažení předepsané kvality a předepsaných technických parametrů předmětu plnění. Součástí předmětu plnění této veřejné zakázky je i předání technické dokumentace s přesným popisem zboží v českém jazyce, dokumentace bude zástupci zadavatele předána nejpozději při předání zboží.</w:t>
      </w:r>
    </w:p>
    <w:p w:rsidR="00890FC1" w:rsidRPr="0020343C" w:rsidRDefault="00890FC1" w:rsidP="00890FC1">
      <w:pPr>
        <w:numPr>
          <w:ilvl w:val="1"/>
          <w:numId w:val="1"/>
        </w:numPr>
        <w:tabs>
          <w:tab w:val="clear" w:pos="360"/>
          <w:tab w:val="num" w:pos="540"/>
        </w:tabs>
        <w:spacing w:after="60"/>
        <w:ind w:left="539" w:hanging="539"/>
        <w:jc w:val="both"/>
      </w:pPr>
      <w:r w:rsidRPr="0020343C">
        <w:rPr>
          <w:color w:val="000000"/>
        </w:rPr>
        <w:t>P</w:t>
      </w:r>
      <w:r w:rsidRPr="0020343C">
        <w:t xml:space="preserve">ředmět plnění bude realizován v souladu s platnými zákony ČR a ČSN a dle obecně závazných a doporučených předpisů, vládních nařízení, metodik a v souladu se zadávací dokumentací této veřejné zakázky. Materiály, polotovary, díly a zařízení, které budou </w:t>
      </w:r>
      <w:r w:rsidRPr="0020343C">
        <w:lastRenderedPageBreak/>
        <w:t xml:space="preserve">zhotovitelem použity, musí souhlasit jak s technickou specifikací, tak s technickými normami, a musí mít příslušné certifikáty o vlastnostech a jakosti. Připouští se pouze první jakost materiálů. </w:t>
      </w:r>
    </w:p>
    <w:p w:rsidR="00FA415E" w:rsidRPr="0020343C" w:rsidRDefault="00FA415E" w:rsidP="00FA415E">
      <w:pPr>
        <w:numPr>
          <w:ilvl w:val="1"/>
          <w:numId w:val="1"/>
        </w:numPr>
        <w:tabs>
          <w:tab w:val="clear" w:pos="360"/>
          <w:tab w:val="num" w:pos="540"/>
        </w:tabs>
        <w:spacing w:after="60"/>
        <w:ind w:left="539" w:hanging="539"/>
        <w:jc w:val="both"/>
      </w:pPr>
      <w:r w:rsidRPr="0020343C">
        <w:rPr>
          <w:color w:val="000000"/>
        </w:rPr>
        <w:t>Z</w:t>
      </w:r>
      <w:r w:rsidRPr="0020343C">
        <w:t>adavatel nepřipouští varianty nabídek - variantní řešení.</w:t>
      </w:r>
    </w:p>
    <w:p w:rsidR="0041072F" w:rsidRPr="0020343C" w:rsidRDefault="0041072F" w:rsidP="0041072F">
      <w:pPr>
        <w:numPr>
          <w:ilvl w:val="1"/>
          <w:numId w:val="1"/>
        </w:numPr>
        <w:tabs>
          <w:tab w:val="clear" w:pos="360"/>
          <w:tab w:val="num" w:pos="540"/>
        </w:tabs>
        <w:spacing w:after="60"/>
        <w:ind w:left="539" w:hanging="539"/>
        <w:jc w:val="both"/>
      </w:pPr>
      <w:r w:rsidRPr="0020343C">
        <w:t>Uchazeč je oprávněn na každou část této VZ podat pouze jednu nabídku.</w:t>
      </w:r>
    </w:p>
    <w:p w:rsidR="00FA415E" w:rsidRPr="0020343C" w:rsidRDefault="00FA415E" w:rsidP="00FA415E">
      <w:pPr>
        <w:numPr>
          <w:ilvl w:val="1"/>
          <w:numId w:val="1"/>
        </w:numPr>
        <w:tabs>
          <w:tab w:val="clear" w:pos="360"/>
          <w:tab w:val="num" w:pos="540"/>
        </w:tabs>
        <w:spacing w:after="60"/>
        <w:ind w:left="539" w:hanging="539"/>
        <w:jc w:val="both"/>
      </w:pPr>
      <w:r w:rsidRPr="0020343C">
        <w:t>Podáním nabídky uchazeč zcela a bez výhrad akceptuje podmínky zadávacího řízení.</w:t>
      </w:r>
    </w:p>
    <w:p w:rsidR="00640B5A" w:rsidRPr="0020343C" w:rsidRDefault="00FA415E" w:rsidP="00FA415E">
      <w:pPr>
        <w:numPr>
          <w:ilvl w:val="1"/>
          <w:numId w:val="1"/>
        </w:numPr>
        <w:tabs>
          <w:tab w:val="clear" w:pos="360"/>
          <w:tab w:val="num" w:pos="540"/>
        </w:tabs>
        <w:spacing w:after="60"/>
        <w:ind w:left="539" w:hanging="539"/>
        <w:jc w:val="both"/>
      </w:pPr>
      <w:r w:rsidRPr="0020343C">
        <w:t xml:space="preserve">Výzva a zadávací dokumentace, která tvoří jako příloha č. 1 nedílnou součást této výzvy a všechny přílohy, které tvoří její nedílnou součást, jsou uveřejněny na webu zadavatele </w:t>
      </w:r>
      <w:hyperlink r:id="rId10" w:history="1">
        <w:r w:rsidRPr="0020343C">
          <w:rPr>
            <w:rStyle w:val="Hypertextovodkaz"/>
          </w:rPr>
          <w:t>http://www.vfu.cz/uredni-deska/verejne-zakazky/verejne-zakazky-maleho-rozsahu/index.html</w:t>
        </w:r>
      </w:hyperlink>
    </w:p>
    <w:p w:rsidR="00FA415E" w:rsidRPr="0020343C" w:rsidRDefault="00FA415E" w:rsidP="00FA415E">
      <w:pPr>
        <w:spacing w:after="60"/>
        <w:ind w:left="539"/>
        <w:jc w:val="both"/>
      </w:pPr>
    </w:p>
    <w:p w:rsidR="00FF6722" w:rsidRPr="0020343C" w:rsidRDefault="00FF6722" w:rsidP="00FA415E">
      <w:pPr>
        <w:spacing w:after="200" w:line="276" w:lineRule="auto"/>
        <w:rPr>
          <w:b/>
          <w:bCs/>
        </w:rPr>
      </w:pPr>
      <w:r w:rsidRPr="0020343C">
        <w:rPr>
          <w:b/>
        </w:rPr>
        <w:t>DOBA A MÍSTO PLNĚNÍ</w:t>
      </w:r>
    </w:p>
    <w:p w:rsidR="000378B8" w:rsidRPr="0020343C" w:rsidRDefault="000378B8" w:rsidP="000378B8">
      <w:pPr>
        <w:pStyle w:val="Zkladntext"/>
        <w:tabs>
          <w:tab w:val="left" w:pos="709"/>
        </w:tabs>
        <w:spacing w:before="60" w:after="60"/>
        <w:rPr>
          <w:b/>
          <w:szCs w:val="24"/>
        </w:rPr>
      </w:pPr>
      <w:r w:rsidRPr="0020343C">
        <w:rPr>
          <w:szCs w:val="24"/>
        </w:rPr>
        <w:t>Doba plnění je stejná pro všechny části této veřejné zakázky</w:t>
      </w:r>
    </w:p>
    <w:p w:rsidR="000378B8" w:rsidRPr="0020343C" w:rsidRDefault="000378B8" w:rsidP="000378B8">
      <w:pPr>
        <w:pStyle w:val="Zkladntext"/>
        <w:tabs>
          <w:tab w:val="left" w:pos="709"/>
        </w:tabs>
        <w:spacing w:before="60" w:after="60"/>
        <w:rPr>
          <w:szCs w:val="24"/>
        </w:rPr>
      </w:pPr>
      <w:r w:rsidRPr="0020343C">
        <w:rPr>
          <w:szCs w:val="24"/>
        </w:rPr>
        <w:t xml:space="preserve">Zahájení </w:t>
      </w:r>
      <w:proofErr w:type="gramStart"/>
      <w:r w:rsidRPr="0020343C">
        <w:rPr>
          <w:szCs w:val="24"/>
        </w:rPr>
        <w:t xml:space="preserve">plnění </w:t>
      </w:r>
      <w:r w:rsidRPr="0020343C">
        <w:rPr>
          <w:b/>
          <w:szCs w:val="24"/>
        </w:rPr>
        <w:t>:</w:t>
      </w:r>
      <w:r w:rsidRPr="0020343C">
        <w:rPr>
          <w:b/>
          <w:szCs w:val="24"/>
        </w:rPr>
        <w:tab/>
        <w:t>od</w:t>
      </w:r>
      <w:proofErr w:type="gramEnd"/>
      <w:r w:rsidRPr="0020343C">
        <w:rPr>
          <w:b/>
          <w:szCs w:val="24"/>
        </w:rPr>
        <w:t xml:space="preserve"> podpisu smlouvy</w:t>
      </w:r>
    </w:p>
    <w:p w:rsidR="000378B8" w:rsidRPr="0020343C" w:rsidRDefault="000378B8" w:rsidP="000378B8">
      <w:pPr>
        <w:pStyle w:val="Zkladntext"/>
        <w:tabs>
          <w:tab w:val="left" w:pos="709"/>
        </w:tabs>
        <w:spacing w:before="60" w:after="60"/>
        <w:rPr>
          <w:szCs w:val="24"/>
        </w:rPr>
      </w:pPr>
      <w:r w:rsidRPr="0020343C">
        <w:rPr>
          <w:szCs w:val="24"/>
        </w:rPr>
        <w:t>Ukončení plnění</w:t>
      </w:r>
      <w:r w:rsidRPr="0020343C">
        <w:rPr>
          <w:b/>
          <w:szCs w:val="24"/>
        </w:rPr>
        <w:t>:</w:t>
      </w:r>
      <w:r w:rsidRPr="0020343C">
        <w:rPr>
          <w:b/>
          <w:szCs w:val="24"/>
        </w:rPr>
        <w:tab/>
        <w:t>do 30 dnů od podpisu smlouvy</w:t>
      </w:r>
    </w:p>
    <w:p w:rsidR="000378B8" w:rsidRPr="0020343C" w:rsidRDefault="000378B8" w:rsidP="000378B8">
      <w:pPr>
        <w:jc w:val="both"/>
        <w:rPr>
          <w:u w:val="single"/>
        </w:rPr>
      </w:pPr>
    </w:p>
    <w:p w:rsidR="000378B8" w:rsidRPr="0020343C" w:rsidRDefault="000378B8" w:rsidP="000378B8">
      <w:pPr>
        <w:jc w:val="both"/>
      </w:pPr>
      <w:r w:rsidRPr="0020343C">
        <w:rPr>
          <w:u w:val="single"/>
        </w:rPr>
        <w:t>Místo plnění:</w:t>
      </w:r>
      <w:r w:rsidRPr="0020343C">
        <w:t xml:space="preserve"> místem plnění je pro všechny části veřejné zakázky areál VFU Brno, Palackého tř. 1/3, Brno 612 42</w:t>
      </w:r>
    </w:p>
    <w:p w:rsidR="000378B8" w:rsidRPr="0020343C" w:rsidRDefault="000378B8" w:rsidP="000378B8">
      <w:pPr>
        <w:jc w:val="both"/>
      </w:pPr>
    </w:p>
    <w:p w:rsidR="0041072F" w:rsidRPr="0020343C" w:rsidRDefault="0041072F" w:rsidP="0041072F">
      <w:pPr>
        <w:jc w:val="both"/>
      </w:pPr>
      <w:r w:rsidRPr="0020343C">
        <w:t xml:space="preserve">Podrobnosti doby a místa plnění jsou blíže uvedeny v čl. </w:t>
      </w:r>
      <w:proofErr w:type="gramStart"/>
      <w:r w:rsidRPr="0020343C">
        <w:t>3.1</w:t>
      </w:r>
      <w:proofErr w:type="gramEnd"/>
      <w:r w:rsidRPr="0020343C">
        <w:t xml:space="preserve">. a 3.2. příslušného smluvního vzoru </w:t>
      </w:r>
      <w:r w:rsidRPr="0020343C">
        <w:rPr>
          <w:b/>
        </w:rPr>
        <w:t>Kupní smlouvy</w:t>
      </w:r>
      <w:r w:rsidRPr="0020343C">
        <w:t xml:space="preserve"> </w:t>
      </w:r>
      <w:r w:rsidRPr="0020343C">
        <w:rPr>
          <w:b/>
        </w:rPr>
        <w:t>č.</w:t>
      </w:r>
      <w:r w:rsidRPr="0020343C">
        <w:t> </w:t>
      </w:r>
      <w:r w:rsidRPr="0020343C">
        <w:rPr>
          <w:b/>
        </w:rPr>
        <w:t>2390/000xx</w:t>
      </w:r>
      <w:r w:rsidRPr="0020343C">
        <w:t xml:space="preserve"> (dále též „smluvní vzor“), které tvoří </w:t>
      </w:r>
      <w:r w:rsidR="006E6173" w:rsidRPr="0020343C">
        <w:t>přílohu č. 2</w:t>
      </w:r>
      <w:r w:rsidRPr="0020343C">
        <w:t xml:space="preserve"> zadávací dokumentace.</w:t>
      </w:r>
    </w:p>
    <w:p w:rsidR="00640B5A" w:rsidRPr="0020343C" w:rsidRDefault="00640B5A" w:rsidP="00FF6722">
      <w:pPr>
        <w:jc w:val="both"/>
      </w:pPr>
    </w:p>
    <w:p w:rsidR="0041072F" w:rsidRPr="0020343C" w:rsidRDefault="0041072F" w:rsidP="00FF6722">
      <w:pPr>
        <w:jc w:val="both"/>
      </w:pPr>
    </w:p>
    <w:p w:rsidR="00294496" w:rsidRPr="0020343C" w:rsidRDefault="00294496" w:rsidP="00294496">
      <w:pPr>
        <w:pStyle w:val="Nadpis2"/>
        <w:numPr>
          <w:ilvl w:val="0"/>
          <w:numId w:val="1"/>
        </w:numPr>
        <w:jc w:val="left"/>
        <w:rPr>
          <w:rFonts w:ascii="Times New Roman" w:hAnsi="Times New Roman" w:cs="Times New Roman"/>
          <w:lang w:val="cs-CZ"/>
        </w:rPr>
      </w:pPr>
      <w:r w:rsidRPr="0020343C">
        <w:rPr>
          <w:rFonts w:ascii="Times New Roman" w:hAnsi="Times New Roman" w:cs="Times New Roman"/>
          <w:lang w:val="cs-CZ"/>
        </w:rPr>
        <w:t>POŽADAVKY NA ZPRACOVÁNÍ IDENTIFIKAČNÍCH ÚDAJŮ UCHAZEČE</w:t>
      </w:r>
    </w:p>
    <w:p w:rsidR="00294496" w:rsidRPr="0020343C" w:rsidRDefault="00294496" w:rsidP="00294496"/>
    <w:p w:rsidR="003829E8" w:rsidRPr="0020343C" w:rsidRDefault="003829E8" w:rsidP="003829E8">
      <w:pPr>
        <w:jc w:val="both"/>
      </w:pPr>
      <w:r w:rsidRPr="0020343C">
        <w:t xml:space="preserve">Každý uchazeč zpracuje a do své nabídky </w:t>
      </w:r>
      <w:r w:rsidRPr="0020343C">
        <w:rPr>
          <w:u w:val="single"/>
        </w:rPr>
        <w:t>předloží své identifikační údaje v jednom vyhotovení</w:t>
      </w:r>
      <w:r w:rsidRPr="0020343C">
        <w:t xml:space="preserve"> v rozsahu, jak jsou uvedeny </w:t>
      </w:r>
      <w:r w:rsidRPr="0020343C">
        <w:rPr>
          <w:u w:val="single"/>
        </w:rPr>
        <w:t>na Formuláři 1, který může využít jako vzor.</w:t>
      </w:r>
      <w:r w:rsidRPr="0020343C">
        <w:t xml:space="preserve"> (viz </w:t>
      </w:r>
      <w:r w:rsidR="00037287" w:rsidRPr="0020343C">
        <w:t xml:space="preserve">strana </w:t>
      </w:r>
      <w:r w:rsidR="009A7DA6" w:rsidRPr="0020343C">
        <w:t>8</w:t>
      </w:r>
      <w:r w:rsidRPr="0020343C">
        <w:t xml:space="preserve"> této zadávací dokumentace).</w:t>
      </w:r>
    </w:p>
    <w:p w:rsidR="00294496" w:rsidRPr="0020343C" w:rsidRDefault="00294496" w:rsidP="00C166CB"/>
    <w:p w:rsidR="00294496" w:rsidRPr="0020343C" w:rsidRDefault="00294496" w:rsidP="00294496"/>
    <w:p w:rsidR="00294496" w:rsidRPr="0020343C" w:rsidRDefault="00294496" w:rsidP="00294496">
      <w:pPr>
        <w:pStyle w:val="Nadpis2"/>
        <w:numPr>
          <w:ilvl w:val="0"/>
          <w:numId w:val="1"/>
        </w:numPr>
        <w:spacing w:after="120"/>
        <w:ind w:left="357" w:hanging="357"/>
        <w:jc w:val="left"/>
        <w:rPr>
          <w:rFonts w:ascii="Times New Roman" w:hAnsi="Times New Roman" w:cs="Times New Roman"/>
        </w:rPr>
      </w:pPr>
      <w:r w:rsidRPr="0020343C">
        <w:rPr>
          <w:rFonts w:ascii="Times New Roman" w:hAnsi="Times New Roman" w:cs="Times New Roman"/>
        </w:rPr>
        <w:t>POŽADAVKY ZADAVATELE NA PROKÁZÁNÍ KVALIFIKACE</w:t>
      </w:r>
    </w:p>
    <w:p w:rsidR="0041072F" w:rsidRPr="0020343C" w:rsidRDefault="0041072F" w:rsidP="0041072F">
      <w:pPr>
        <w:spacing w:after="60"/>
        <w:jc w:val="both"/>
      </w:pPr>
      <w:r w:rsidRPr="0020343C">
        <w:t>Uchazeč je povinen prokázat splnění kvalifikace analogicky dle § 50 až § 56 ZVZ a v souladu s požadavky zadavatele.</w:t>
      </w:r>
    </w:p>
    <w:p w:rsidR="0041072F" w:rsidRPr="0020343C" w:rsidRDefault="0041072F" w:rsidP="0041072F">
      <w:pPr>
        <w:spacing w:after="60"/>
        <w:jc w:val="both"/>
      </w:pPr>
      <w:r w:rsidRPr="0020343C">
        <w:t>Prohlášení o splnění základních, technických i profesních kvalifikačních předpokladů</w:t>
      </w:r>
      <w:r w:rsidRPr="0020343C">
        <w:rPr>
          <w:rFonts w:ascii="Helvetica" w:hAnsi="Helvetica"/>
          <w:sz w:val="20"/>
        </w:rPr>
        <w:t xml:space="preserve"> </w:t>
      </w:r>
      <w:r w:rsidRPr="0020343C">
        <w:t xml:space="preserve">poskytne každý uchazeč (tuzemské i zahraniční osoby), a to předložením řádně předložených a vyplněných dokladů dále uvedených v části 3. této ZD, přičemž prokázání základních a profesních kvalifikačních předpokladů může uchazeč prokázat analogicky dle </w:t>
      </w:r>
      <w:proofErr w:type="spellStart"/>
      <w:r w:rsidRPr="0020343C">
        <w:t>ust</w:t>
      </w:r>
      <w:proofErr w:type="spellEnd"/>
      <w:r w:rsidRPr="0020343C">
        <w:t>. § 127 odst. 1 ZVZ.</w:t>
      </w:r>
    </w:p>
    <w:p w:rsidR="0041072F" w:rsidRPr="0020343C" w:rsidRDefault="0041072F" w:rsidP="0041072F">
      <w:pPr>
        <w:spacing w:after="60"/>
        <w:jc w:val="both"/>
        <w:rPr>
          <w:b/>
          <w:u w:val="single"/>
        </w:rPr>
      </w:pPr>
      <w:r w:rsidRPr="0020343C">
        <w:t xml:space="preserve">Pravost a stáří předložených dokladů se řídí analogicky dle </w:t>
      </w:r>
      <w:proofErr w:type="spellStart"/>
      <w:r w:rsidRPr="0020343C">
        <w:t>ust</w:t>
      </w:r>
      <w:proofErr w:type="spellEnd"/>
      <w:r w:rsidRPr="0020343C">
        <w:t>. § 57 nebo analogicky dle </w:t>
      </w:r>
      <w:proofErr w:type="spellStart"/>
      <w:proofErr w:type="gramStart"/>
      <w:r w:rsidRPr="0020343C">
        <w:t>ust</w:t>
      </w:r>
      <w:proofErr w:type="spellEnd"/>
      <w:r w:rsidRPr="0020343C">
        <w:t>.§ 127</w:t>
      </w:r>
      <w:proofErr w:type="gramEnd"/>
      <w:r w:rsidRPr="0020343C">
        <w:t xml:space="preserve"> odst. 4 ZVZ.</w:t>
      </w:r>
    </w:p>
    <w:p w:rsidR="0041072F" w:rsidRPr="0020343C" w:rsidRDefault="0041072F" w:rsidP="0041072F">
      <w:pPr>
        <w:spacing w:after="60"/>
        <w:jc w:val="both"/>
        <w:rPr>
          <w:b/>
        </w:rPr>
      </w:pPr>
      <w:r w:rsidRPr="0020343C">
        <w:rPr>
          <w:b/>
        </w:rPr>
        <w:t xml:space="preserve">Uchazeč, se kterým má být uzavřena smlouva analogicky podle § 82 ZVZ, je povinen před jejím uzavřením na vyžádání zadavatele předložit zadavateli originály nebo úředně ověřené kopie dokladů prokazujících splnění kvalifikace. </w:t>
      </w:r>
    </w:p>
    <w:p w:rsidR="0041072F" w:rsidRPr="0020343C" w:rsidRDefault="0041072F" w:rsidP="0041072F">
      <w:pPr>
        <w:spacing w:after="60"/>
        <w:jc w:val="both"/>
        <w:rPr>
          <w:b/>
        </w:rPr>
      </w:pPr>
      <w:r w:rsidRPr="0020343C">
        <w:rPr>
          <w:b/>
        </w:rPr>
        <w:t xml:space="preserve">Nesplnění této povinnosti se považuje za neposkytnutí součinnosti k uzavření smlouvy analogicky ve smyslu ustanovení § 82 odst. 4. ZVZ. </w:t>
      </w:r>
    </w:p>
    <w:p w:rsidR="00D577FA" w:rsidRPr="0020343C" w:rsidRDefault="00D577FA" w:rsidP="003829E8">
      <w:pPr>
        <w:spacing w:after="60"/>
        <w:jc w:val="both"/>
        <w:rPr>
          <w:b/>
          <w:u w:val="single"/>
        </w:rPr>
      </w:pPr>
      <w:r w:rsidRPr="0020343C">
        <w:lastRenderedPageBreak/>
        <w:t>Dodavatel, který nesplní kvalifikaci v požadovaném rozsahu nebo nesplní povinnost stanovenou analogicky podle § 58 ZVZ, bude zadavatelem vyloučen z účasti v zadávacím řízení. Zadavatel uchazeči vyloučení z účasti v zadávacím řízení bezodkladně písemně oznámí s uvedením důvodů.</w:t>
      </w:r>
    </w:p>
    <w:p w:rsidR="00294496" w:rsidRPr="0020343C" w:rsidRDefault="00294496" w:rsidP="00FC4513">
      <w:pPr>
        <w:jc w:val="both"/>
      </w:pPr>
    </w:p>
    <w:p w:rsidR="00294496" w:rsidRPr="0020343C" w:rsidRDefault="00294496" w:rsidP="00E914DC">
      <w:pPr>
        <w:numPr>
          <w:ilvl w:val="1"/>
          <w:numId w:val="1"/>
        </w:numPr>
        <w:tabs>
          <w:tab w:val="clear" w:pos="360"/>
          <w:tab w:val="num" w:pos="540"/>
        </w:tabs>
        <w:spacing w:after="120"/>
        <w:ind w:left="539" w:hanging="539"/>
        <w:rPr>
          <w:b/>
        </w:rPr>
      </w:pPr>
      <w:r w:rsidRPr="0020343C">
        <w:rPr>
          <w:b/>
        </w:rPr>
        <w:t>ZÁKLADNÍ KVALIFIKAČNÍ PŘEDPOKLADY</w:t>
      </w:r>
    </w:p>
    <w:p w:rsidR="003829E8" w:rsidRPr="0020343C" w:rsidRDefault="003829E8" w:rsidP="00E914DC">
      <w:pPr>
        <w:spacing w:after="120"/>
        <w:jc w:val="both"/>
      </w:pPr>
      <w:r w:rsidRPr="0020343C">
        <w:t>Uchazeč je povinen prokázat</w:t>
      </w:r>
      <w:r w:rsidR="00654718">
        <w:t xml:space="preserve"> splnění</w:t>
      </w:r>
      <w:r w:rsidRPr="0020343C">
        <w:t xml:space="preserve"> základní kvalifikační předpoklady (dále jen „ZKP“) v rozsahu analogicky dle </w:t>
      </w:r>
      <w:proofErr w:type="spellStart"/>
      <w:r w:rsidRPr="0020343C">
        <w:t>ust</w:t>
      </w:r>
      <w:proofErr w:type="spellEnd"/>
      <w:r w:rsidRPr="0020343C">
        <w:t xml:space="preserve">. § 53 </w:t>
      </w:r>
      <w:proofErr w:type="gramStart"/>
      <w:r w:rsidRPr="0020343C">
        <w:t>odst.1 ZVZ</w:t>
      </w:r>
      <w:proofErr w:type="gramEnd"/>
      <w:r w:rsidRPr="0020343C">
        <w:t>, přičemž:</w:t>
      </w:r>
    </w:p>
    <w:p w:rsidR="00294496" w:rsidRPr="0020343C" w:rsidRDefault="003829E8" w:rsidP="006E6173">
      <w:pPr>
        <w:numPr>
          <w:ilvl w:val="2"/>
          <w:numId w:val="1"/>
        </w:numPr>
        <w:tabs>
          <w:tab w:val="clear" w:pos="720"/>
        </w:tabs>
        <w:spacing w:after="240"/>
        <w:ind w:left="709" w:hanging="709"/>
        <w:jc w:val="both"/>
        <w:rPr>
          <w:b/>
        </w:rPr>
      </w:pPr>
      <w:r w:rsidRPr="0020343C">
        <w:rPr>
          <w:u w:val="single"/>
        </w:rPr>
        <w:t>k prokázání ZKP</w:t>
      </w:r>
      <w:r w:rsidR="009E2944">
        <w:rPr>
          <w:u w:val="single"/>
        </w:rPr>
        <w:t xml:space="preserve"> analogicky</w:t>
      </w:r>
      <w:r w:rsidRPr="0020343C">
        <w:rPr>
          <w:u w:val="single"/>
        </w:rPr>
        <w:t xml:space="preserve"> dle </w:t>
      </w:r>
      <w:proofErr w:type="spellStart"/>
      <w:r w:rsidRPr="0020343C">
        <w:rPr>
          <w:u w:val="single"/>
        </w:rPr>
        <w:t>ust</w:t>
      </w:r>
      <w:proofErr w:type="spellEnd"/>
      <w:r w:rsidRPr="0020343C">
        <w:rPr>
          <w:u w:val="single"/>
        </w:rPr>
        <w:t xml:space="preserve">. § 53 </w:t>
      </w:r>
      <w:proofErr w:type="gramStart"/>
      <w:r w:rsidRPr="0020343C">
        <w:rPr>
          <w:u w:val="single"/>
        </w:rPr>
        <w:t>odst.1 ZVZ</w:t>
      </w:r>
      <w:proofErr w:type="gramEnd"/>
      <w:r w:rsidRPr="0020343C">
        <w:rPr>
          <w:u w:val="single"/>
        </w:rPr>
        <w:t xml:space="preserve"> </w:t>
      </w:r>
      <w:r w:rsidRPr="0020343C">
        <w:t xml:space="preserve">uchazeč předloží řádně vyplněné čestné prohlášení, k tomu může využít vzorový </w:t>
      </w:r>
      <w:r w:rsidRPr="0020343C">
        <w:rPr>
          <w:u w:val="single"/>
        </w:rPr>
        <w:t>Formulář 2</w:t>
      </w:r>
      <w:r w:rsidRPr="0020343C">
        <w:t xml:space="preserve"> (viz </w:t>
      </w:r>
      <w:r w:rsidR="00037287" w:rsidRPr="0020343C">
        <w:t xml:space="preserve">strana </w:t>
      </w:r>
      <w:r w:rsidR="0004733D" w:rsidRPr="0020343C">
        <w:t>9 a 10</w:t>
      </w:r>
      <w:r w:rsidRPr="0020343C">
        <w:t xml:space="preserve"> této zadávací dokumentace); čestné prohlášení musí být podepsáno osobou oprávněnou jednat jménem či za uchazeče.</w:t>
      </w:r>
    </w:p>
    <w:p w:rsidR="00294496" w:rsidRPr="0020343C" w:rsidRDefault="00294496" w:rsidP="00E914DC">
      <w:pPr>
        <w:numPr>
          <w:ilvl w:val="1"/>
          <w:numId w:val="1"/>
        </w:numPr>
        <w:tabs>
          <w:tab w:val="clear" w:pos="360"/>
          <w:tab w:val="num" w:pos="540"/>
        </w:tabs>
        <w:spacing w:after="120"/>
        <w:ind w:left="539" w:hanging="539"/>
        <w:rPr>
          <w:b/>
        </w:rPr>
      </w:pPr>
      <w:r w:rsidRPr="0020343C">
        <w:rPr>
          <w:b/>
        </w:rPr>
        <w:t>PROFESNÍ KVALIFIKAČNÍ PŘEDPOKLADY</w:t>
      </w:r>
    </w:p>
    <w:p w:rsidR="003829E8" w:rsidRPr="0020343C" w:rsidRDefault="003829E8" w:rsidP="00E914DC">
      <w:pPr>
        <w:spacing w:after="120"/>
        <w:jc w:val="both"/>
      </w:pPr>
      <w:r w:rsidRPr="0020343C">
        <w:t>K</w:t>
      </w:r>
      <w:r w:rsidR="00654718">
        <w:t> </w:t>
      </w:r>
      <w:r w:rsidRPr="0020343C">
        <w:t>prokázání</w:t>
      </w:r>
      <w:r w:rsidR="00654718">
        <w:t xml:space="preserve"> splnění</w:t>
      </w:r>
      <w:r w:rsidRPr="0020343C">
        <w:t xml:space="preserve"> profesních kvalifikačních předpokladů (dále jen „PKP“) uchazeč předloží:</w:t>
      </w:r>
    </w:p>
    <w:p w:rsidR="0004733D" w:rsidRPr="0020343C" w:rsidRDefault="00E914DC" w:rsidP="0004733D">
      <w:pPr>
        <w:numPr>
          <w:ilvl w:val="2"/>
          <w:numId w:val="1"/>
        </w:numPr>
        <w:spacing w:after="120"/>
        <w:jc w:val="both"/>
        <w:rPr>
          <w:b/>
        </w:rPr>
      </w:pPr>
      <w:r w:rsidRPr="0020343C">
        <w:t>k</w:t>
      </w:r>
      <w:r w:rsidRPr="0020343C">
        <w:rPr>
          <w:u w:val="single"/>
        </w:rPr>
        <w:t xml:space="preserve"> prokázání PKP analogicky dle </w:t>
      </w:r>
      <w:proofErr w:type="spellStart"/>
      <w:r w:rsidRPr="0020343C">
        <w:rPr>
          <w:u w:val="single"/>
        </w:rPr>
        <w:t>ust</w:t>
      </w:r>
      <w:proofErr w:type="spellEnd"/>
      <w:r w:rsidRPr="0020343C">
        <w:rPr>
          <w:u w:val="single"/>
        </w:rPr>
        <w:t>. § 54 písm. a) ZVZ</w:t>
      </w:r>
      <w:r w:rsidRPr="0020343C">
        <w:t xml:space="preserve"> uchazeč předloží prostou kopii výpisu z obchodního rejstříku, je-li uchazeč v tomto rejstříku zapsán, přičemž obsah předmětu podnikání musí být </w:t>
      </w:r>
      <w:r w:rsidRPr="0020343C">
        <w:rPr>
          <w:color w:val="000000"/>
        </w:rPr>
        <w:t>v rozsahu odpovídajícím předmětu této veřejné zakázky</w:t>
      </w:r>
      <w:r w:rsidR="00E32371" w:rsidRPr="0020343C">
        <w:rPr>
          <w:color w:val="000000"/>
        </w:rPr>
        <w:t>, či výpi</w:t>
      </w:r>
      <w:r w:rsidR="006E6173" w:rsidRPr="0020343C">
        <w:rPr>
          <w:color w:val="000000"/>
        </w:rPr>
        <w:t>s</w:t>
      </w:r>
      <w:r w:rsidR="00E32371" w:rsidRPr="0020343C">
        <w:rPr>
          <w:color w:val="000000"/>
        </w:rPr>
        <w:t xml:space="preserve"> z jiné obdobné evidence pok</w:t>
      </w:r>
      <w:r w:rsidR="006E6173" w:rsidRPr="0020343C">
        <w:rPr>
          <w:color w:val="000000"/>
        </w:rPr>
        <w:t>u</w:t>
      </w:r>
      <w:r w:rsidR="00E32371" w:rsidRPr="0020343C">
        <w:rPr>
          <w:color w:val="000000"/>
        </w:rPr>
        <w:t>d je v ní zapsán</w:t>
      </w:r>
      <w:r w:rsidRPr="0020343C">
        <w:t>;</w:t>
      </w:r>
      <w:r w:rsidR="0004733D" w:rsidRPr="0020343C">
        <w:t xml:space="preserve"> výpis z obchodního rejstříku </w:t>
      </w:r>
      <w:r w:rsidR="0004733D" w:rsidRPr="0020343C">
        <w:rPr>
          <w:u w:val="single"/>
        </w:rPr>
        <w:t>nesmí být</w:t>
      </w:r>
      <w:r w:rsidR="0004733D" w:rsidRPr="0020343C">
        <w:t xml:space="preserve"> ke dni podání nabídky </w:t>
      </w:r>
      <w:r w:rsidR="0004733D" w:rsidRPr="0020343C">
        <w:rPr>
          <w:u w:val="single"/>
        </w:rPr>
        <w:t>starší než 90</w:t>
      </w:r>
      <w:r w:rsidR="0004733D" w:rsidRPr="0020343C">
        <w:t xml:space="preserve"> kalendářních dní. </w:t>
      </w:r>
    </w:p>
    <w:p w:rsidR="00040EBA" w:rsidRPr="0020343C" w:rsidRDefault="00040EBA" w:rsidP="0004733D">
      <w:pPr>
        <w:numPr>
          <w:ilvl w:val="2"/>
          <w:numId w:val="1"/>
        </w:numPr>
        <w:spacing w:after="120"/>
        <w:jc w:val="both"/>
      </w:pPr>
      <w:r w:rsidRPr="0020343C">
        <w:rPr>
          <w:u w:val="single"/>
        </w:rPr>
        <w:t xml:space="preserve">k prokázání PKP analogicky dle </w:t>
      </w:r>
      <w:proofErr w:type="spellStart"/>
      <w:r w:rsidRPr="0020343C">
        <w:rPr>
          <w:u w:val="single"/>
        </w:rPr>
        <w:t>ust</w:t>
      </w:r>
      <w:proofErr w:type="spellEnd"/>
      <w:r w:rsidRPr="0020343C">
        <w:rPr>
          <w:u w:val="single"/>
        </w:rPr>
        <w:t>. § 54 písm. b) ZVZ</w:t>
      </w:r>
      <w:r w:rsidRPr="0020343C">
        <w:t xml:space="preserve"> uchazeč předloží prostou kopii dokladu oprávnění k podnikání </w:t>
      </w:r>
      <w:r w:rsidRPr="0020343C">
        <w:rPr>
          <w:color w:val="000000"/>
        </w:rPr>
        <w:t>v rozsahu odpovídajícím předmětu této veřejné zakázky, a to</w:t>
      </w:r>
      <w:r w:rsidRPr="0020343C">
        <w:t xml:space="preserve"> zejména prostou kopii </w:t>
      </w:r>
      <w:r w:rsidR="00E32371" w:rsidRPr="0020343C">
        <w:t>dokladu prokazujícího příslušné živnostenské oprávnění či licenci</w:t>
      </w:r>
    </w:p>
    <w:p w:rsidR="000378B8" w:rsidRPr="0020343C" w:rsidRDefault="009E2944" w:rsidP="000378B8">
      <w:pPr>
        <w:spacing w:after="60"/>
        <w:jc w:val="both"/>
        <w:rPr>
          <w:b/>
        </w:rPr>
      </w:pPr>
      <w:r>
        <w:rPr>
          <w:b/>
        </w:rPr>
        <w:t xml:space="preserve">Zadavatel </w:t>
      </w:r>
      <w:r w:rsidR="000378B8" w:rsidRPr="0020343C">
        <w:rPr>
          <w:b/>
        </w:rPr>
        <w:t xml:space="preserve">si vyhrazuje právo před podpisem smlouvy vyzvat uchazeče, se kterým má být uzavřena smlouva analogicky podle § 82 ZVZ, aby před jejím uzavřením předložil zadavateli originály nebo úředně ověřené kopie dokladů prokazujících splnění kvalifikace. Nesplnění tohoto požadavku se považuje za neposkytnutí součinnosti k uzavření smlouvy analogicky ve smyslu ustanovení § 82 odst. 4. ZVZ. </w:t>
      </w:r>
    </w:p>
    <w:p w:rsidR="00037287" w:rsidRPr="0020343C" w:rsidRDefault="00037287" w:rsidP="00040EBA">
      <w:pPr>
        <w:spacing w:after="60"/>
        <w:jc w:val="both"/>
      </w:pPr>
    </w:p>
    <w:p w:rsidR="00FF6722" w:rsidRPr="0020343C" w:rsidRDefault="00294496" w:rsidP="00A87922">
      <w:pPr>
        <w:numPr>
          <w:ilvl w:val="1"/>
          <w:numId w:val="1"/>
        </w:numPr>
        <w:tabs>
          <w:tab w:val="clear" w:pos="360"/>
          <w:tab w:val="num" w:pos="540"/>
        </w:tabs>
        <w:spacing w:after="120"/>
        <w:ind w:left="539" w:hanging="539"/>
        <w:rPr>
          <w:b/>
        </w:rPr>
      </w:pPr>
      <w:r w:rsidRPr="0020343C">
        <w:rPr>
          <w:b/>
        </w:rPr>
        <w:t>TECHNICKÉ KVALIFIKAČNÍ PŘEDPOKLADY</w:t>
      </w:r>
    </w:p>
    <w:p w:rsidR="00FF6722" w:rsidRPr="0020343C" w:rsidRDefault="00FF6722" w:rsidP="000D0706">
      <w:pPr>
        <w:numPr>
          <w:ilvl w:val="2"/>
          <w:numId w:val="1"/>
        </w:numPr>
        <w:spacing w:after="120"/>
        <w:jc w:val="both"/>
        <w:rPr>
          <w:b/>
        </w:rPr>
      </w:pPr>
      <w:r w:rsidRPr="0020343C">
        <w:rPr>
          <w:u w:val="single"/>
        </w:rPr>
        <w:t xml:space="preserve">k prokázání TKP analogicky dle </w:t>
      </w:r>
      <w:proofErr w:type="spellStart"/>
      <w:r w:rsidRPr="0020343C">
        <w:rPr>
          <w:u w:val="single"/>
        </w:rPr>
        <w:t>ust</w:t>
      </w:r>
      <w:proofErr w:type="spellEnd"/>
      <w:r w:rsidRPr="0020343C">
        <w:rPr>
          <w:u w:val="single"/>
        </w:rPr>
        <w:t>. § 56 odst. 1 písm. e) ZVZ</w:t>
      </w:r>
      <w:r w:rsidRPr="0020343C">
        <w:t xml:space="preserve"> uchazeč ve své nabídce předloží formou povinné </w:t>
      </w:r>
      <w:r w:rsidRPr="0020343C">
        <w:rPr>
          <w:b/>
        </w:rPr>
        <w:t>přílohy č. 1 „Technická specifikace“</w:t>
      </w:r>
      <w:r w:rsidRPr="0020343C">
        <w:t xml:space="preserve"> příslušného </w:t>
      </w:r>
      <w:r w:rsidR="00B72CC0" w:rsidRPr="0020343C">
        <w:t xml:space="preserve">smluvního vzoru Kupní smlouvy </w:t>
      </w:r>
      <w:r w:rsidR="00AB001F" w:rsidRPr="0020343C">
        <w:rPr>
          <w:b/>
        </w:rPr>
        <w:t>popis,</w:t>
      </w:r>
      <w:r w:rsidRPr="0020343C">
        <w:t xml:space="preserve"> </w:t>
      </w:r>
      <w:r w:rsidRPr="0020343C">
        <w:rPr>
          <w:b/>
        </w:rPr>
        <w:t xml:space="preserve">fotografie nebo náčrty návrhu zboží určeného k dodání </w:t>
      </w:r>
      <w:r w:rsidRPr="0020343C">
        <w:t>uvedeného v</w:t>
      </w:r>
      <w:r w:rsidR="00B72CC0" w:rsidRPr="0020343C">
        <w:t> příslušném smluvním vzoru</w:t>
      </w:r>
      <w:r w:rsidRPr="0020343C">
        <w:rPr>
          <w:b/>
        </w:rPr>
        <w:t xml:space="preserve"> </w:t>
      </w:r>
      <w:r w:rsidRPr="0020343C">
        <w:t xml:space="preserve">Kupní smlouvy </w:t>
      </w:r>
      <w:r w:rsidR="00150ADA" w:rsidRPr="0020343C">
        <w:rPr>
          <w:b/>
        </w:rPr>
        <w:t>č.</w:t>
      </w:r>
      <w:r w:rsidR="00150ADA" w:rsidRPr="0020343C">
        <w:t> </w:t>
      </w:r>
      <w:r w:rsidR="00150ADA" w:rsidRPr="0020343C">
        <w:rPr>
          <w:b/>
        </w:rPr>
        <w:t>2390/000</w:t>
      </w:r>
      <w:r w:rsidR="00B72CC0" w:rsidRPr="0020343C">
        <w:rPr>
          <w:b/>
        </w:rPr>
        <w:t>xx</w:t>
      </w:r>
      <w:r w:rsidRPr="0020343C">
        <w:t xml:space="preserve"> přičemž:</w:t>
      </w:r>
    </w:p>
    <w:p w:rsidR="00FF6722" w:rsidRPr="0020343C" w:rsidRDefault="00FF6722" w:rsidP="00FF6722">
      <w:pPr>
        <w:numPr>
          <w:ilvl w:val="3"/>
          <w:numId w:val="1"/>
        </w:numPr>
        <w:tabs>
          <w:tab w:val="clear" w:pos="720"/>
        </w:tabs>
        <w:spacing w:after="120"/>
        <w:ind w:left="1276" w:hanging="436"/>
        <w:jc w:val="both"/>
        <w:rPr>
          <w:b/>
        </w:rPr>
      </w:pPr>
      <w:r w:rsidRPr="0020343C">
        <w:t>popisy s fotografiemi nebo náčrty návrhu budou zpracovány dle</w:t>
      </w:r>
      <w:r w:rsidR="00560E1C" w:rsidRPr="0020343C">
        <w:t xml:space="preserve"> příslušného</w:t>
      </w:r>
      <w:r w:rsidRPr="0020343C">
        <w:t xml:space="preserve"> </w:t>
      </w:r>
      <w:r w:rsidR="00B72CC0" w:rsidRPr="0020343C">
        <w:t>smluvním vzoru</w:t>
      </w:r>
      <w:r w:rsidR="00B72CC0" w:rsidRPr="0020343C">
        <w:rPr>
          <w:b/>
        </w:rPr>
        <w:t xml:space="preserve"> </w:t>
      </w:r>
      <w:r w:rsidR="00B72CC0" w:rsidRPr="0020343C">
        <w:t xml:space="preserve">Kupní smlouvy </w:t>
      </w:r>
      <w:r w:rsidR="00B72CC0" w:rsidRPr="0020343C">
        <w:rPr>
          <w:b/>
        </w:rPr>
        <w:t>č.</w:t>
      </w:r>
      <w:r w:rsidR="00B72CC0" w:rsidRPr="0020343C">
        <w:t> </w:t>
      </w:r>
      <w:r w:rsidR="00B72CC0" w:rsidRPr="0020343C">
        <w:rPr>
          <w:b/>
        </w:rPr>
        <w:t>2390/000xx</w:t>
      </w:r>
      <w:r w:rsidRPr="0020343C">
        <w:t>;</w:t>
      </w:r>
    </w:p>
    <w:p w:rsidR="00AF4D28" w:rsidRPr="0020343C" w:rsidRDefault="00FF6722" w:rsidP="00B72CC0">
      <w:pPr>
        <w:numPr>
          <w:ilvl w:val="3"/>
          <w:numId w:val="1"/>
        </w:numPr>
        <w:tabs>
          <w:tab w:val="clear" w:pos="720"/>
        </w:tabs>
        <w:spacing w:after="120"/>
        <w:ind w:left="1276" w:hanging="436"/>
        <w:jc w:val="both"/>
        <w:rPr>
          <w:b/>
        </w:rPr>
      </w:pPr>
      <w:r w:rsidRPr="0020343C">
        <w:t xml:space="preserve">popis zboží musí splňovat všechny požadavky zadavatele uvedené ve </w:t>
      </w:r>
      <w:r w:rsidR="00560E1C" w:rsidRPr="0020343C">
        <w:t>„</w:t>
      </w:r>
      <w:r w:rsidRPr="0020343C">
        <w:t xml:space="preserve">Specifikaci </w:t>
      </w:r>
      <w:r w:rsidR="00560E1C" w:rsidRPr="0020343C">
        <w:t xml:space="preserve">předmětu plnění“, která tvoří část 6. této ZD </w:t>
      </w:r>
    </w:p>
    <w:p w:rsidR="00B72CC0" w:rsidRPr="0020343C" w:rsidRDefault="006E6173" w:rsidP="006E6173">
      <w:pPr>
        <w:spacing w:after="120"/>
        <w:jc w:val="both"/>
        <w:rPr>
          <w:u w:val="single"/>
        </w:rPr>
      </w:pPr>
      <w:r w:rsidRPr="0020343C">
        <w:t xml:space="preserve">Uchazeč zpracuje podrobnou technickou specifikaci a popis zboží včetně jeho grafického znázornění pouze u těch částí VZ (položek), na které podává svoji nabídku. V případě těch částí VZ (položek), na které uchazeč svoji </w:t>
      </w:r>
      <w:r w:rsidRPr="0020343C">
        <w:rPr>
          <w:b/>
        </w:rPr>
        <w:t>nabídku nepodává</w:t>
      </w:r>
      <w:r w:rsidRPr="0020343C">
        <w:t xml:space="preserve">, uchazeč </w:t>
      </w:r>
      <w:r w:rsidRPr="0020343C">
        <w:rPr>
          <w:b/>
          <w:u w:val="single"/>
        </w:rPr>
        <w:t>odstraní řádky s těmito položkami.</w:t>
      </w:r>
    </w:p>
    <w:p w:rsidR="00E914DC" w:rsidRPr="0020343C" w:rsidRDefault="00E914DC" w:rsidP="002D7AE4">
      <w:pPr>
        <w:pStyle w:val="Nadpis2"/>
        <w:numPr>
          <w:ilvl w:val="0"/>
          <w:numId w:val="1"/>
        </w:numPr>
        <w:spacing w:after="120"/>
        <w:ind w:left="357" w:hanging="357"/>
        <w:jc w:val="left"/>
        <w:rPr>
          <w:rFonts w:ascii="Times New Roman" w:hAnsi="Times New Roman" w:cs="Times New Roman"/>
        </w:rPr>
      </w:pPr>
      <w:r w:rsidRPr="0020343C">
        <w:rPr>
          <w:rFonts w:ascii="Times New Roman" w:hAnsi="Times New Roman" w:cs="Times New Roman"/>
        </w:rPr>
        <w:lastRenderedPageBreak/>
        <w:t>POŽADAVKY ZADAVATELE NA ZPRACOVÁNÍ NABÍDKOVÉ CENY</w:t>
      </w:r>
    </w:p>
    <w:p w:rsidR="00B72CC0" w:rsidRPr="0020343C" w:rsidRDefault="00B72CC0" w:rsidP="00B72CC0">
      <w:pPr>
        <w:spacing w:after="120"/>
        <w:jc w:val="both"/>
        <w:rPr>
          <w:u w:val="single"/>
        </w:rPr>
      </w:pPr>
      <w:r w:rsidRPr="0020343C">
        <w:t>Nabídkovou</w:t>
      </w:r>
      <w:r w:rsidRPr="0020343C">
        <w:rPr>
          <w:b/>
        </w:rPr>
        <w:t xml:space="preserve"> cenu, kterou uchazeč zpracuje výhradně řádným vyplněním cenových údajů dle ustanovení </w:t>
      </w:r>
      <w:r w:rsidRPr="0020343C">
        <w:t xml:space="preserve">smluvního vzoru </w:t>
      </w:r>
      <w:r w:rsidRPr="0020343C">
        <w:rPr>
          <w:b/>
        </w:rPr>
        <w:t>Kupní smlouvy č.</w:t>
      </w:r>
      <w:r w:rsidRPr="0020343C">
        <w:t> </w:t>
      </w:r>
      <w:r w:rsidRPr="0020343C">
        <w:rPr>
          <w:b/>
        </w:rPr>
        <w:t xml:space="preserve">2390/000xx, </w:t>
      </w:r>
      <w:r w:rsidRPr="0020343C">
        <w:t>a zejména také zpracovanou</w:t>
      </w:r>
      <w:r w:rsidRPr="0020343C">
        <w:rPr>
          <w:b/>
        </w:rPr>
        <w:t xml:space="preserve"> Cenovou kalkulaci, </w:t>
      </w:r>
      <w:r w:rsidRPr="0020343C">
        <w:t xml:space="preserve">která tvoří přílohu </w:t>
      </w:r>
      <w:proofErr w:type="gramStart"/>
      <w:r w:rsidRPr="0020343C">
        <w:t>č. 2 smluvního</w:t>
      </w:r>
      <w:proofErr w:type="gramEnd"/>
      <w:r w:rsidRPr="0020343C">
        <w:t xml:space="preserve"> vzoru.</w:t>
      </w:r>
    </w:p>
    <w:p w:rsidR="00542875" w:rsidRPr="0020343C" w:rsidRDefault="00542875" w:rsidP="00542875">
      <w:pPr>
        <w:spacing w:after="120"/>
        <w:jc w:val="both"/>
        <w:rPr>
          <w:b/>
          <w:u w:val="single"/>
        </w:rPr>
      </w:pPr>
      <w:r w:rsidRPr="0020343C">
        <w:t xml:space="preserve">Při vyplňování údajů v Cenové kalkulaci vyplní uchazeč cenové údaje pouze u těch částí VZ (položek), na které podává svoji nabídku. V případě těch částí VZ (položek), na které uchazeč svoji </w:t>
      </w:r>
      <w:r w:rsidRPr="0020343C">
        <w:rPr>
          <w:b/>
        </w:rPr>
        <w:t>nabídku nepodává</w:t>
      </w:r>
      <w:r w:rsidRPr="0020343C">
        <w:t xml:space="preserve">, uchazeč </w:t>
      </w:r>
      <w:r w:rsidRPr="0020343C">
        <w:rPr>
          <w:b/>
          <w:u w:val="single"/>
        </w:rPr>
        <w:t>odstraní řádky s těmito položkami.</w:t>
      </w:r>
    </w:p>
    <w:p w:rsidR="00654718" w:rsidRPr="00654718" w:rsidRDefault="00654718" w:rsidP="00654718">
      <w:pPr>
        <w:spacing w:after="60"/>
        <w:jc w:val="both"/>
        <w:rPr>
          <w:u w:val="single"/>
        </w:rPr>
      </w:pPr>
      <w:r w:rsidRPr="0020343C">
        <w:t>Uchazeč je přitom povinen uvést u každé položky</w:t>
      </w:r>
      <w:r>
        <w:t>, pro kterou podává nabídku,</w:t>
      </w:r>
      <w:r w:rsidRPr="0020343C">
        <w:t xml:space="preserve"> nabídkovou cenu bez DPH, nabídkovou cenu včetně DPH i výši DPH. </w:t>
      </w:r>
    </w:p>
    <w:p w:rsidR="0013221D" w:rsidRPr="0020343C" w:rsidRDefault="0013221D" w:rsidP="00C4580C">
      <w:pPr>
        <w:pStyle w:val="Zkladntext"/>
        <w:widowControl/>
        <w:tabs>
          <w:tab w:val="left" w:pos="733"/>
          <w:tab w:val="left" w:pos="1440"/>
        </w:tabs>
        <w:spacing w:after="120" w:line="240" w:lineRule="auto"/>
        <w:jc w:val="both"/>
      </w:pPr>
    </w:p>
    <w:p w:rsidR="00E914DC" w:rsidRPr="0020343C" w:rsidRDefault="00E914DC" w:rsidP="00E914DC">
      <w:pPr>
        <w:numPr>
          <w:ilvl w:val="0"/>
          <w:numId w:val="1"/>
        </w:numPr>
        <w:spacing w:after="120"/>
        <w:ind w:left="357" w:hanging="357"/>
        <w:jc w:val="both"/>
        <w:rPr>
          <w:u w:val="single"/>
        </w:rPr>
      </w:pPr>
      <w:r w:rsidRPr="0020343C">
        <w:rPr>
          <w:b/>
        </w:rPr>
        <w:t>POŽADAVKY ZADAVATELE NA ZPRACOVÁNÍ NABÍDKY</w:t>
      </w:r>
    </w:p>
    <w:p w:rsidR="00343669" w:rsidRPr="0020343C" w:rsidRDefault="00343669" w:rsidP="00343669">
      <w:pPr>
        <w:spacing w:before="120" w:after="120"/>
        <w:jc w:val="both"/>
      </w:pPr>
      <w:r w:rsidRPr="0020343C">
        <w:t xml:space="preserve">Uchazeč doručí zadavateli nabídku v jednom písemném vyhotovení v řádně uzavřené obálce zřetelně označené názvem veřejné zakázky, tj. </w:t>
      </w:r>
      <w:r w:rsidRPr="0020343C">
        <w:rPr>
          <w:u w:val="single"/>
        </w:rPr>
        <w:t xml:space="preserve">Veřejná zakázka: </w:t>
      </w:r>
      <w:r w:rsidRPr="0020343C">
        <w:rPr>
          <w:b/>
        </w:rPr>
        <w:t>„Laboratorní přístroje - Lázně“, na obálce nabídky uvede čísla částí VZ, pro které je nabídka podávána a údaj „NEOTEVÍRAT“.</w:t>
      </w:r>
    </w:p>
    <w:p w:rsidR="00E32371" w:rsidRPr="0020343C" w:rsidRDefault="00560E1C" w:rsidP="00654718">
      <w:pPr>
        <w:pStyle w:val="Textpsmene"/>
        <w:numPr>
          <w:ilvl w:val="0"/>
          <w:numId w:val="0"/>
        </w:numPr>
        <w:spacing w:after="60"/>
        <w:ind w:right="70"/>
      </w:pPr>
      <w:r w:rsidRPr="0020343C">
        <w:t>Nabídka bude zpracována v jednom výtisku v českém jazyce výhradně v souladu s požadavky zadavate</w:t>
      </w:r>
      <w:r w:rsidR="00AB001F" w:rsidRPr="0020343C">
        <w:t>le na zpracování nabídky uvedenými</w:t>
      </w:r>
      <w:r w:rsidRPr="0020343C">
        <w:t xml:space="preserve"> ve výzvě a v této ZD. Všechny listy nabídky by měly být očíslovány, prošity a provázány šňůrkou, jejíž konec po převázání by měl být přelepen zálepkou a opatřen razítkem a podpisem uchazeče. </w:t>
      </w:r>
      <w:r w:rsidR="00654718" w:rsidRPr="00AA6272">
        <w:rPr>
          <w:b/>
        </w:rPr>
        <w:t>Nabídka musí obsahovat</w:t>
      </w:r>
      <w:r w:rsidR="00654718" w:rsidRPr="00AA6272">
        <w:t xml:space="preserve"> </w:t>
      </w:r>
      <w:r w:rsidR="00654718">
        <w:t xml:space="preserve">analogicky </w:t>
      </w:r>
      <w:r w:rsidR="00654718" w:rsidRPr="00AA6272">
        <w:t xml:space="preserve">všechny náležitosti stanovené v § 68 odst. </w:t>
      </w:r>
      <w:smartTag w:uri="urn:schemas-microsoft-com:office:smarttags" w:element="metricconverter">
        <w:smartTagPr>
          <w:attr w:name="ProductID" w:val="2 a"/>
        </w:smartTagPr>
        <w:r w:rsidR="00654718" w:rsidRPr="00AA6272">
          <w:t>2</w:t>
        </w:r>
        <w:r w:rsidR="00654718">
          <w:t xml:space="preserve"> a</w:t>
        </w:r>
      </w:smartTag>
      <w:r w:rsidR="00654718">
        <w:t xml:space="preserve"> 3</w:t>
      </w:r>
      <w:r w:rsidR="00654718" w:rsidRPr="00AA6272">
        <w:t xml:space="preserve"> ZVZ a náležitosti stanovené zadavatelem a to </w:t>
      </w:r>
      <w:r w:rsidR="00654718" w:rsidRPr="00AA6272">
        <w:rPr>
          <w:b/>
        </w:rPr>
        <w:t>zejména</w:t>
      </w:r>
      <w:r w:rsidR="00654718" w:rsidRPr="00AA6272">
        <w:t>:</w:t>
      </w:r>
    </w:p>
    <w:p w:rsidR="00560E1C" w:rsidRPr="0020343C" w:rsidRDefault="00560E1C" w:rsidP="00560E1C">
      <w:pPr>
        <w:pStyle w:val="Zkladntext"/>
        <w:spacing w:before="120" w:after="120" w:line="240" w:lineRule="auto"/>
        <w:jc w:val="both"/>
      </w:pPr>
      <w:r w:rsidRPr="0020343C">
        <w:rPr>
          <w:b/>
        </w:rPr>
        <w:t>Nabídka musí obsahovat</w:t>
      </w:r>
      <w:r w:rsidRPr="0020343C">
        <w:t>:</w:t>
      </w:r>
    </w:p>
    <w:p w:rsidR="00B72CC0" w:rsidRPr="0020343C" w:rsidRDefault="00B72CC0" w:rsidP="00B72CC0">
      <w:pPr>
        <w:numPr>
          <w:ilvl w:val="1"/>
          <w:numId w:val="1"/>
        </w:numPr>
        <w:tabs>
          <w:tab w:val="clear" w:pos="360"/>
        </w:tabs>
        <w:spacing w:after="120"/>
        <w:ind w:left="567" w:hanging="567"/>
        <w:jc w:val="both"/>
        <w:rPr>
          <w:u w:val="single"/>
        </w:rPr>
      </w:pPr>
      <w:r w:rsidRPr="0020343C">
        <w:rPr>
          <w:b/>
        </w:rPr>
        <w:t>Identifikační údaje uchazeče</w:t>
      </w:r>
      <w:r w:rsidRPr="0020343C">
        <w:t>, které budou předloženy v souladu s čl. 2 zadávací dokumentace;</w:t>
      </w:r>
    </w:p>
    <w:p w:rsidR="001535FC" w:rsidRPr="0020343C" w:rsidRDefault="001535FC" w:rsidP="001535FC">
      <w:pPr>
        <w:numPr>
          <w:ilvl w:val="1"/>
          <w:numId w:val="1"/>
        </w:numPr>
        <w:tabs>
          <w:tab w:val="clear" w:pos="360"/>
        </w:tabs>
        <w:spacing w:after="120"/>
        <w:ind w:left="567" w:hanging="567"/>
        <w:jc w:val="both"/>
        <w:rPr>
          <w:u w:val="single"/>
        </w:rPr>
      </w:pPr>
      <w:r w:rsidRPr="0020343C">
        <w:rPr>
          <w:b/>
        </w:rPr>
        <w:t xml:space="preserve">Doklady a informace prokazující splnění kvalifikace uchazeče, jejichž výčet je </w:t>
      </w:r>
      <w:r w:rsidRPr="0020343C">
        <w:t>blíže uveden v zadávací dokumentaci.</w:t>
      </w:r>
    </w:p>
    <w:p w:rsidR="00560E1C" w:rsidRPr="0020343C" w:rsidRDefault="00560E1C" w:rsidP="00560E1C">
      <w:pPr>
        <w:numPr>
          <w:ilvl w:val="1"/>
          <w:numId w:val="1"/>
        </w:numPr>
        <w:tabs>
          <w:tab w:val="clear" w:pos="360"/>
        </w:tabs>
        <w:spacing w:after="120"/>
        <w:ind w:left="567" w:hanging="567"/>
        <w:jc w:val="both"/>
        <w:rPr>
          <w:u w:val="single"/>
        </w:rPr>
      </w:pPr>
      <w:r w:rsidRPr="0020343C">
        <w:rPr>
          <w:b/>
        </w:rPr>
        <w:t>Příslušný návrh smlouvy, který bude:</w:t>
      </w:r>
    </w:p>
    <w:p w:rsidR="00B72CC0" w:rsidRPr="0020343C" w:rsidRDefault="00B72CC0" w:rsidP="00B72CC0">
      <w:pPr>
        <w:numPr>
          <w:ilvl w:val="2"/>
          <w:numId w:val="1"/>
        </w:numPr>
        <w:tabs>
          <w:tab w:val="clear" w:pos="720"/>
        </w:tabs>
        <w:spacing w:after="120"/>
        <w:ind w:left="1276" w:hanging="709"/>
        <w:jc w:val="both"/>
        <w:rPr>
          <w:u w:val="single"/>
        </w:rPr>
      </w:pPr>
      <w:r w:rsidRPr="0020343C">
        <w:rPr>
          <w:b/>
        </w:rPr>
        <w:t>obsahovat pouze všechna ustanovení smluvního vzoru Kupní smlouvy č.</w:t>
      </w:r>
      <w:r w:rsidRPr="0020343C">
        <w:t> </w:t>
      </w:r>
      <w:r w:rsidRPr="0020343C">
        <w:rPr>
          <w:b/>
        </w:rPr>
        <w:t>2390/000xx</w:t>
      </w:r>
    </w:p>
    <w:p w:rsidR="00B72CC0" w:rsidRPr="0020343C" w:rsidRDefault="00B72CC0" w:rsidP="00B72CC0">
      <w:pPr>
        <w:numPr>
          <w:ilvl w:val="2"/>
          <w:numId w:val="1"/>
        </w:numPr>
        <w:tabs>
          <w:tab w:val="clear" w:pos="720"/>
        </w:tabs>
        <w:spacing w:after="120"/>
        <w:ind w:left="1276" w:hanging="709"/>
        <w:jc w:val="both"/>
        <w:rPr>
          <w:u w:val="single"/>
        </w:rPr>
      </w:pPr>
      <w:r w:rsidRPr="0020343C">
        <w:t>datován a podepsán osobou oprávněnou jednat jménem či za uchazeče; a</w:t>
      </w:r>
    </w:p>
    <w:p w:rsidR="00B72CC0" w:rsidRPr="0020343C" w:rsidRDefault="00B72CC0" w:rsidP="00B72CC0">
      <w:pPr>
        <w:numPr>
          <w:ilvl w:val="2"/>
          <w:numId w:val="1"/>
        </w:numPr>
        <w:tabs>
          <w:tab w:val="clear" w:pos="720"/>
        </w:tabs>
        <w:spacing w:after="120"/>
        <w:ind w:left="1276" w:hanging="709"/>
        <w:jc w:val="both"/>
        <w:rPr>
          <w:u w:val="single"/>
        </w:rPr>
      </w:pPr>
      <w:r w:rsidRPr="0020343C">
        <w:t>mít připojeny a vyplněny přílohy, na které návrh smlouvy odkazuje.</w:t>
      </w:r>
    </w:p>
    <w:p w:rsidR="00AF797E" w:rsidRPr="0020343C" w:rsidRDefault="00AF797E" w:rsidP="00AF797E">
      <w:pPr>
        <w:numPr>
          <w:ilvl w:val="1"/>
          <w:numId w:val="1"/>
        </w:numPr>
        <w:tabs>
          <w:tab w:val="clear" w:pos="360"/>
        </w:tabs>
        <w:spacing w:after="120"/>
        <w:ind w:left="567" w:hanging="567"/>
        <w:jc w:val="both"/>
        <w:rPr>
          <w:u w:val="single"/>
        </w:rPr>
      </w:pPr>
      <w:r w:rsidRPr="0020343C">
        <w:rPr>
          <w:b/>
        </w:rPr>
        <w:t>Zpracovanou podrobnou technickou specifikaci a popis zboží včetně jeho grafického znázornění (foto, náčrt, apod.), které uchazeč zpracuje řádným vyplněním údajů v příloze č. 1 „Technická specifikace“ smluvního vzoru</w:t>
      </w:r>
      <w:r w:rsidRPr="0020343C">
        <w:t>. Technická specifikace musí splňovat technické parametry a požadavky na jednotlivé přístroje stanovené zadavatelem ve „Specifikaci předmětu plnění“ (viz příloha č. 1 zadávací dokumentace).</w:t>
      </w:r>
    </w:p>
    <w:p w:rsidR="00AF797E" w:rsidRPr="0020343C" w:rsidRDefault="00CE03F4" w:rsidP="00CE03F4">
      <w:pPr>
        <w:spacing w:after="120"/>
        <w:ind w:left="567"/>
        <w:jc w:val="both"/>
        <w:rPr>
          <w:u w:val="single"/>
        </w:rPr>
      </w:pPr>
      <w:r w:rsidRPr="0020343C">
        <w:t>U</w:t>
      </w:r>
      <w:r w:rsidR="00AF797E" w:rsidRPr="0020343C">
        <w:t>chazeč</w:t>
      </w:r>
      <w:r w:rsidRPr="0020343C">
        <w:t xml:space="preserve"> zpracuje podrobnou technickou specifikaci a popis zboží včetně jeho grafického znázornění</w:t>
      </w:r>
      <w:r w:rsidR="00AF797E" w:rsidRPr="0020343C">
        <w:t xml:space="preserve"> pouze u těch částí VZ (položek), na které podává svoji nabídku. V případě těch částí VZ (položek), na které uchazeč svoji </w:t>
      </w:r>
      <w:r w:rsidR="00AF797E" w:rsidRPr="0020343C">
        <w:rPr>
          <w:b/>
        </w:rPr>
        <w:t>nabídku nepodává</w:t>
      </w:r>
      <w:r w:rsidR="00AF797E" w:rsidRPr="0020343C">
        <w:t xml:space="preserve">, uchazeč </w:t>
      </w:r>
      <w:r w:rsidR="00AF797E" w:rsidRPr="0020343C">
        <w:rPr>
          <w:b/>
          <w:u w:val="single"/>
        </w:rPr>
        <w:t>odstraní řádky s těmito položkami.</w:t>
      </w:r>
    </w:p>
    <w:p w:rsidR="00E32371" w:rsidRPr="0020343C" w:rsidRDefault="00E32371" w:rsidP="00E32371">
      <w:pPr>
        <w:numPr>
          <w:ilvl w:val="1"/>
          <w:numId w:val="1"/>
        </w:numPr>
        <w:tabs>
          <w:tab w:val="clear" w:pos="360"/>
        </w:tabs>
        <w:spacing w:after="120"/>
        <w:ind w:left="567" w:hanging="567"/>
        <w:jc w:val="both"/>
        <w:rPr>
          <w:u w:val="single"/>
        </w:rPr>
      </w:pPr>
      <w:r w:rsidRPr="0020343C">
        <w:rPr>
          <w:b/>
        </w:rPr>
        <w:t>Nabídkovou</w:t>
      </w:r>
      <w:r w:rsidR="00AF797E" w:rsidRPr="0020343C">
        <w:rPr>
          <w:b/>
        </w:rPr>
        <w:t xml:space="preserve"> cenu pro jednotlivé části VZ (položky)</w:t>
      </w:r>
      <w:r w:rsidRPr="0020343C">
        <w:rPr>
          <w:b/>
        </w:rPr>
        <w:t xml:space="preserve"> uchazeč zpracuje výhradně řádným vyplněním a uvedením</w:t>
      </w:r>
      <w:r w:rsidR="00AF797E" w:rsidRPr="0020343C">
        <w:rPr>
          <w:b/>
        </w:rPr>
        <w:t xml:space="preserve"> těchto</w:t>
      </w:r>
      <w:r w:rsidRPr="0020343C">
        <w:rPr>
          <w:b/>
        </w:rPr>
        <w:t xml:space="preserve"> cenových údajů</w:t>
      </w:r>
      <w:r w:rsidR="00AF797E" w:rsidRPr="0020343C">
        <w:rPr>
          <w:b/>
        </w:rPr>
        <w:t xml:space="preserve"> pro jednotlivé části VZ (položky) </w:t>
      </w:r>
      <w:r w:rsidRPr="0020343C">
        <w:rPr>
          <w:b/>
        </w:rPr>
        <w:t>v</w:t>
      </w:r>
      <w:r w:rsidRPr="0020343C">
        <w:t xml:space="preserve"> </w:t>
      </w:r>
      <w:r w:rsidRPr="0020343C">
        <w:rPr>
          <w:b/>
        </w:rPr>
        <w:t xml:space="preserve">„Cenové kalkulaci“, která tvoří přílohu </w:t>
      </w:r>
      <w:proofErr w:type="gramStart"/>
      <w:r w:rsidRPr="0020343C">
        <w:rPr>
          <w:b/>
        </w:rPr>
        <w:t>č. 2 smluvního</w:t>
      </w:r>
      <w:proofErr w:type="gramEnd"/>
      <w:r w:rsidRPr="0020343C">
        <w:rPr>
          <w:b/>
        </w:rPr>
        <w:t xml:space="preserve"> vzoru Kupní smlouvy č.</w:t>
      </w:r>
      <w:r w:rsidRPr="0020343C">
        <w:t> </w:t>
      </w:r>
      <w:r w:rsidRPr="0020343C">
        <w:rPr>
          <w:b/>
        </w:rPr>
        <w:t xml:space="preserve">2390/000xx. </w:t>
      </w:r>
    </w:p>
    <w:p w:rsidR="001535FC" w:rsidRPr="0020343C" w:rsidRDefault="00AF797E" w:rsidP="001535FC">
      <w:pPr>
        <w:spacing w:after="120"/>
        <w:ind w:left="567"/>
        <w:jc w:val="both"/>
        <w:rPr>
          <w:b/>
          <w:u w:val="single"/>
        </w:rPr>
      </w:pPr>
      <w:r w:rsidRPr="0020343C">
        <w:lastRenderedPageBreak/>
        <w:t xml:space="preserve">Při vyplňování údajů v Cenové kalkulaci vyplní uchazeč cenové údaje pouze u těch částí VZ (položek), na které podává svoji nabídku. V případě těch částí VZ (položek), na které uchazeč svoji </w:t>
      </w:r>
      <w:r w:rsidRPr="0020343C">
        <w:rPr>
          <w:b/>
        </w:rPr>
        <w:t>nabídku nepodává</w:t>
      </w:r>
      <w:r w:rsidRPr="0020343C">
        <w:t xml:space="preserve">, uchazeč </w:t>
      </w:r>
      <w:r w:rsidRPr="0020343C">
        <w:rPr>
          <w:b/>
          <w:u w:val="single"/>
        </w:rPr>
        <w:t>odstraní řádky s těmito položkami.</w:t>
      </w:r>
    </w:p>
    <w:p w:rsidR="00E32371" w:rsidRPr="0020343C" w:rsidRDefault="00E32371" w:rsidP="00E32371">
      <w:pPr>
        <w:pStyle w:val="Odstavecseseznamem"/>
        <w:spacing w:after="60"/>
        <w:ind w:left="567"/>
        <w:jc w:val="both"/>
        <w:rPr>
          <w:u w:val="single"/>
        </w:rPr>
      </w:pPr>
      <w:r w:rsidRPr="0020343C">
        <w:t>Uchazeč je přitom povinen uvést u každé položky</w:t>
      </w:r>
      <w:r w:rsidR="00654718">
        <w:t>, pro kterou podává nabídku,</w:t>
      </w:r>
      <w:r w:rsidRPr="0020343C">
        <w:t xml:space="preserve"> nabídkovou cenu bez DPH, nabídkovou cenu včetně DPH i výši DPH. </w:t>
      </w:r>
    </w:p>
    <w:p w:rsidR="00560E1C" w:rsidRPr="0020343C" w:rsidRDefault="00560E1C" w:rsidP="00560E1C">
      <w:pPr>
        <w:numPr>
          <w:ilvl w:val="1"/>
          <w:numId w:val="1"/>
        </w:numPr>
        <w:tabs>
          <w:tab w:val="clear" w:pos="360"/>
        </w:tabs>
        <w:spacing w:after="120"/>
        <w:ind w:left="567" w:hanging="567"/>
        <w:jc w:val="both"/>
        <w:rPr>
          <w:u w:val="single"/>
        </w:rPr>
      </w:pPr>
      <w:r w:rsidRPr="0020343C">
        <w:rPr>
          <w:b/>
        </w:rPr>
        <w:t>Součástí nabídky musí být analogicky s ustanovením § 68 odst. 3 ZVZ, rovněž:</w:t>
      </w:r>
    </w:p>
    <w:p w:rsidR="00B72CC0" w:rsidRPr="0020343C" w:rsidRDefault="00B72CC0" w:rsidP="00B72CC0">
      <w:pPr>
        <w:numPr>
          <w:ilvl w:val="2"/>
          <w:numId w:val="1"/>
        </w:numPr>
        <w:tabs>
          <w:tab w:val="clear" w:pos="720"/>
        </w:tabs>
        <w:spacing w:after="120"/>
        <w:ind w:left="1276"/>
        <w:jc w:val="both"/>
        <w:rPr>
          <w:u w:val="single"/>
        </w:rPr>
      </w:pPr>
      <w:r w:rsidRPr="0020343C">
        <w:t>seznam statutárních orgánů nebo členů statutárních orgánů, kteří v posledních 3 letech od konce lhůty pro podání nabídek byli v pracovněprávním, funkčním či obdobném poměru u zadavatele</w:t>
      </w:r>
      <w:r w:rsidRPr="0020343C">
        <w:rPr>
          <w:b/>
        </w:rPr>
        <w:t xml:space="preserve"> - uchazeč výslovně uvede formou četného prohlášení, zda některý ze seznamu statutárních orgánů nebo členů statutárních orgánů v posledních 3 letech pracoval či nepracoval u zadavatele</w:t>
      </w:r>
    </w:p>
    <w:p w:rsidR="00B72CC0" w:rsidRPr="0020343C" w:rsidRDefault="00B72CC0" w:rsidP="00B72CC0">
      <w:pPr>
        <w:numPr>
          <w:ilvl w:val="2"/>
          <w:numId w:val="1"/>
        </w:numPr>
        <w:tabs>
          <w:tab w:val="clear" w:pos="720"/>
        </w:tabs>
        <w:spacing w:after="120"/>
        <w:ind w:left="1276"/>
        <w:jc w:val="both"/>
        <w:rPr>
          <w:u w:val="single"/>
        </w:rPr>
      </w:pPr>
      <w:r w:rsidRPr="0020343C">
        <w:t>má-li dodavatel formu akciové společnosti, seznam vlastníků akcií, jejichž souhrnná jmenovitá hodnota přesahuje 10 % základního kapitálu, vyhotovený ve lhůtě pro podání nabídek</w:t>
      </w:r>
      <w:r w:rsidRPr="0020343C">
        <w:rPr>
          <w:b/>
        </w:rPr>
        <w:t xml:space="preserve"> – uchazeč doloží formou četného prohlášení</w:t>
      </w:r>
    </w:p>
    <w:p w:rsidR="00B72CC0" w:rsidRPr="0020343C" w:rsidRDefault="00B72CC0" w:rsidP="00B72CC0">
      <w:pPr>
        <w:numPr>
          <w:ilvl w:val="2"/>
          <w:numId w:val="1"/>
        </w:numPr>
        <w:tabs>
          <w:tab w:val="clear" w:pos="720"/>
        </w:tabs>
        <w:spacing w:after="120"/>
        <w:ind w:left="1276"/>
        <w:jc w:val="both"/>
        <w:rPr>
          <w:u w:val="single"/>
        </w:rPr>
      </w:pPr>
      <w:r w:rsidRPr="0020343C">
        <w:t xml:space="preserve">prohlášení dodavatele o tom, že neuzavřel a neuzavře zakázanou dohodu podle zvláštního právního předpisu (v souladu s ustanovením § 68 odst. 3 písm. c) ZVZ), v souvislosti se zadávanou veřejnou zakázkou – </w:t>
      </w:r>
      <w:r w:rsidRPr="0020343C">
        <w:rPr>
          <w:b/>
        </w:rPr>
        <w:t>uchazeč doloží formou četného prohlášení</w:t>
      </w:r>
    </w:p>
    <w:p w:rsidR="00560E1C" w:rsidRPr="0020343C" w:rsidRDefault="00560E1C" w:rsidP="00560E1C">
      <w:pPr>
        <w:numPr>
          <w:ilvl w:val="1"/>
          <w:numId w:val="1"/>
        </w:numPr>
        <w:tabs>
          <w:tab w:val="clear" w:pos="360"/>
        </w:tabs>
        <w:spacing w:after="120"/>
        <w:ind w:left="567" w:hanging="567"/>
        <w:jc w:val="both"/>
        <w:rPr>
          <w:u w:val="single"/>
        </w:rPr>
      </w:pPr>
      <w:r w:rsidRPr="0020343C">
        <w:rPr>
          <w:b/>
        </w:rPr>
        <w:t>Prostou kopii kompletní nabídky v elektronické podobě (např. skenovaná) na 1 ks CD </w:t>
      </w:r>
      <w:r w:rsidRPr="0020343C">
        <w:rPr>
          <w:b/>
        </w:rPr>
        <w:noBreakHyphen/>
        <w:t> R.</w:t>
      </w:r>
    </w:p>
    <w:p w:rsidR="00B72CC0" w:rsidRPr="0020343C" w:rsidRDefault="00E914DC" w:rsidP="00B72CC0">
      <w:pPr>
        <w:numPr>
          <w:ilvl w:val="1"/>
          <w:numId w:val="1"/>
        </w:numPr>
        <w:tabs>
          <w:tab w:val="clear" w:pos="360"/>
        </w:tabs>
        <w:spacing w:after="120"/>
        <w:ind w:left="567" w:hanging="567"/>
        <w:jc w:val="both"/>
        <w:rPr>
          <w:u w:val="single"/>
        </w:rPr>
      </w:pPr>
      <w:r w:rsidRPr="0020343C">
        <w:rPr>
          <w:bCs/>
          <w:iCs/>
        </w:rPr>
        <w:t>Analogicky s ustanovením § 44 odst. 6 ZVZ zadavatel požaduje, aby uchazeč v nabídce specifikoval části veřejné zakázky, které má v úmyslu zadat jednomu či více subdodavatelům a aby uvedl identifikační údaje (analogicky dle § 17 písm. d) ZVZ) a kontaktní údaje každého subdodavatele. Uchazeč tak učiní prohlášením, v němž popíše subdodavatelský systém spolu s uvedením, jakou část</w:t>
      </w:r>
      <w:r w:rsidR="00FB4D60" w:rsidRPr="0020343C">
        <w:rPr>
          <w:bCs/>
          <w:iCs/>
        </w:rPr>
        <w:t xml:space="preserve"> plnění</w:t>
      </w:r>
      <w:r w:rsidRPr="0020343C">
        <w:rPr>
          <w:bCs/>
          <w:iCs/>
        </w:rPr>
        <w:t xml:space="preserve"> této veřejné zakázky bude konkrétní subdodavatel realizovat s uvedením druhu dodávek. </w:t>
      </w:r>
    </w:p>
    <w:p w:rsidR="00560E1C" w:rsidRPr="0020343C" w:rsidRDefault="00560E1C" w:rsidP="00CE03F4">
      <w:pPr>
        <w:pStyle w:val="Nadpis2"/>
        <w:numPr>
          <w:ilvl w:val="0"/>
          <w:numId w:val="1"/>
        </w:numPr>
        <w:spacing w:before="120" w:after="120"/>
        <w:ind w:left="357" w:hanging="357"/>
        <w:jc w:val="left"/>
        <w:rPr>
          <w:rFonts w:ascii="Times New Roman" w:hAnsi="Times New Roman" w:cs="Times New Roman"/>
        </w:rPr>
      </w:pPr>
      <w:r w:rsidRPr="0020343C">
        <w:rPr>
          <w:rFonts w:ascii="Times New Roman" w:hAnsi="Times New Roman" w:cs="Times New Roman"/>
        </w:rPr>
        <w:t>SPECIFIKACE PŘEDMĚTU PLNĚNÍ</w:t>
      </w:r>
    </w:p>
    <w:p w:rsidR="00EB37D3" w:rsidRPr="0020343C" w:rsidRDefault="00EB37D3" w:rsidP="00EB37D3">
      <w:pPr>
        <w:pStyle w:val="Odstavecseseznamem"/>
        <w:ind w:left="360"/>
        <w:jc w:val="both"/>
        <w:rPr>
          <w:u w:val="single"/>
        </w:rPr>
      </w:pPr>
      <w:r w:rsidRPr="0020343C">
        <w:t>„Specifikace předmětu plnění“ tvoří</w:t>
      </w:r>
      <w:r w:rsidR="0004733D" w:rsidRPr="0020343C">
        <w:t xml:space="preserve"> jako příloha</w:t>
      </w:r>
      <w:r w:rsidRPr="0020343C">
        <w:t xml:space="preserve"> č. 1</w:t>
      </w:r>
      <w:r w:rsidR="00037287" w:rsidRPr="0020343C">
        <w:t xml:space="preserve"> nedílnou součást</w:t>
      </w:r>
      <w:r w:rsidRPr="0020343C">
        <w:t xml:space="preserve"> této zadávací dokumentace</w:t>
      </w:r>
      <w:r w:rsidR="00037287" w:rsidRPr="0020343C">
        <w:t>.</w:t>
      </w:r>
    </w:p>
    <w:p w:rsidR="00560E1C" w:rsidRPr="0020343C" w:rsidRDefault="00560E1C" w:rsidP="00560E1C">
      <w:pPr>
        <w:rPr>
          <w:lang w:val="en-US"/>
        </w:rPr>
      </w:pPr>
    </w:p>
    <w:p w:rsidR="00E914DC" w:rsidRPr="0020343C" w:rsidRDefault="00C97829" w:rsidP="00E914DC">
      <w:pPr>
        <w:pStyle w:val="Nadpis2"/>
        <w:numPr>
          <w:ilvl w:val="0"/>
          <w:numId w:val="1"/>
        </w:numPr>
        <w:spacing w:after="120"/>
        <w:ind w:left="357" w:hanging="357"/>
        <w:jc w:val="left"/>
        <w:rPr>
          <w:rFonts w:ascii="Times New Roman" w:hAnsi="Times New Roman" w:cs="Times New Roman"/>
        </w:rPr>
      </w:pPr>
      <w:r w:rsidRPr="0020343C">
        <w:rPr>
          <w:rFonts w:ascii="Times New Roman" w:hAnsi="Times New Roman" w:cs="Times New Roman"/>
        </w:rPr>
        <w:t>SMLUVNÍ VZORY</w:t>
      </w:r>
    </w:p>
    <w:p w:rsidR="0013221D" w:rsidRPr="0020343C" w:rsidRDefault="00B72CC0" w:rsidP="0013221D">
      <w:pPr>
        <w:pStyle w:val="Odstavecseseznamem"/>
        <w:ind w:left="360"/>
        <w:jc w:val="both"/>
        <w:rPr>
          <w:u w:val="single"/>
        </w:rPr>
      </w:pPr>
      <w:r w:rsidRPr="0020343C">
        <w:t>Smluvní vzor Kupní smlouvy</w:t>
      </w:r>
      <w:r w:rsidR="0054481B" w:rsidRPr="0020343C">
        <w:t xml:space="preserve"> č. 2390/000xx</w:t>
      </w:r>
      <w:r w:rsidR="00C97829" w:rsidRPr="0020343C">
        <w:t xml:space="preserve"> veřejné zakázky tvoří</w:t>
      </w:r>
      <w:r w:rsidR="00C97829" w:rsidRPr="0020343C">
        <w:rPr>
          <w:b/>
        </w:rPr>
        <w:t xml:space="preserve"> </w:t>
      </w:r>
      <w:r w:rsidR="0013221D" w:rsidRPr="0020343C">
        <w:t xml:space="preserve">jako příloha </w:t>
      </w:r>
      <w:proofErr w:type="gramStart"/>
      <w:r w:rsidR="0013221D" w:rsidRPr="0020343C">
        <w:t>č. 2 nedílnou</w:t>
      </w:r>
      <w:proofErr w:type="gramEnd"/>
      <w:r w:rsidR="0013221D" w:rsidRPr="0020343C">
        <w:t xml:space="preserve"> součást této zadávací dokumentace (část č. 7 zadávací dokumentace).</w:t>
      </w:r>
    </w:p>
    <w:p w:rsidR="00C97829" w:rsidRPr="0020343C" w:rsidRDefault="00C97829" w:rsidP="00C97829">
      <w:pPr>
        <w:pStyle w:val="Zkladntextodsazen2"/>
        <w:tabs>
          <w:tab w:val="clear" w:pos="1276"/>
          <w:tab w:val="left" w:pos="1418"/>
        </w:tabs>
        <w:ind w:left="360" w:firstLine="0"/>
      </w:pPr>
      <w:r w:rsidRPr="0020343C">
        <w:t>.</w:t>
      </w:r>
    </w:p>
    <w:p w:rsidR="00C97829" w:rsidRPr="0020343C" w:rsidRDefault="00C97829" w:rsidP="00C97829">
      <w:pPr>
        <w:pStyle w:val="Zkladntextodsazen2"/>
        <w:tabs>
          <w:tab w:val="left" w:pos="1418"/>
        </w:tabs>
        <w:ind w:left="0" w:firstLine="0"/>
        <w:rPr>
          <w:sz w:val="28"/>
        </w:rPr>
      </w:pPr>
    </w:p>
    <w:p w:rsidR="00294496" w:rsidRPr="0020343C" w:rsidRDefault="00294496" w:rsidP="00BB6B12">
      <w:pPr>
        <w:pStyle w:val="text"/>
        <w:widowControl/>
        <w:rPr>
          <w:rFonts w:ascii="Times New Roman" w:hAnsi="Times New Roman"/>
        </w:rPr>
      </w:pPr>
      <w:r w:rsidRPr="0020343C">
        <w:rPr>
          <w:rFonts w:ascii="Times New Roman" w:hAnsi="Times New Roman"/>
          <w:sz w:val="28"/>
        </w:rPr>
        <w:br w:type="page"/>
      </w:r>
    </w:p>
    <w:p w:rsidR="00C97829" w:rsidRPr="0020343C" w:rsidRDefault="00C97829" w:rsidP="00C97829">
      <w:pPr>
        <w:pStyle w:val="Section"/>
        <w:widowControl/>
        <w:spacing w:line="240" w:lineRule="auto"/>
        <w:rPr>
          <w:rFonts w:ascii="Times New Roman" w:hAnsi="Times New Roman"/>
          <w:sz w:val="28"/>
        </w:rPr>
      </w:pPr>
      <w:r w:rsidRPr="0020343C">
        <w:rPr>
          <w:rFonts w:ascii="Times New Roman" w:hAnsi="Times New Roman"/>
          <w:sz w:val="28"/>
        </w:rPr>
        <w:lastRenderedPageBreak/>
        <w:t>FORMULÁŘ 1.</w:t>
      </w:r>
    </w:p>
    <w:p w:rsidR="00C97829" w:rsidRPr="0020343C" w:rsidRDefault="00C97829" w:rsidP="00C97829">
      <w:pPr>
        <w:pStyle w:val="Section"/>
        <w:widowControl/>
        <w:spacing w:line="240" w:lineRule="auto"/>
        <w:rPr>
          <w:rFonts w:ascii="Times New Roman" w:hAnsi="Times New Roman"/>
          <w:sz w:val="24"/>
        </w:rPr>
      </w:pPr>
    </w:p>
    <w:tbl>
      <w:tblPr>
        <w:tblW w:w="10354" w:type="dxa"/>
        <w:tblInd w:w="-497" w:type="dxa"/>
        <w:tblLayout w:type="fixed"/>
        <w:tblCellMar>
          <w:left w:w="70" w:type="dxa"/>
          <w:right w:w="70" w:type="dxa"/>
        </w:tblCellMar>
        <w:tblLook w:val="04A0" w:firstRow="1" w:lastRow="0" w:firstColumn="1" w:lastColumn="0" w:noHBand="0" w:noVBand="1"/>
      </w:tblPr>
      <w:tblGrid>
        <w:gridCol w:w="2100"/>
        <w:gridCol w:w="2048"/>
        <w:gridCol w:w="2789"/>
        <w:gridCol w:w="200"/>
        <w:gridCol w:w="1113"/>
        <w:gridCol w:w="1944"/>
        <w:gridCol w:w="160"/>
      </w:tblGrid>
      <w:tr w:rsidR="00C97829" w:rsidRPr="0020343C" w:rsidTr="00544D23">
        <w:trPr>
          <w:trHeight w:val="555"/>
        </w:trPr>
        <w:tc>
          <w:tcPr>
            <w:tcW w:w="10354" w:type="dxa"/>
            <w:gridSpan w:val="7"/>
            <w:tcBorders>
              <w:top w:val="single" w:sz="8" w:space="0" w:color="auto"/>
              <w:left w:val="single" w:sz="8" w:space="0" w:color="auto"/>
              <w:bottom w:val="single" w:sz="8" w:space="0" w:color="auto"/>
              <w:right w:val="single" w:sz="8" w:space="0" w:color="000000"/>
            </w:tcBorders>
            <w:shd w:val="clear" w:color="000000" w:fill="D9D9D9"/>
            <w:vAlign w:val="center"/>
            <w:hideMark/>
          </w:tcPr>
          <w:p w:rsidR="00C97829" w:rsidRPr="0020343C" w:rsidRDefault="00C97829" w:rsidP="00544D23">
            <w:pPr>
              <w:jc w:val="center"/>
              <w:rPr>
                <w:color w:val="000000"/>
                <w:sz w:val="40"/>
                <w:szCs w:val="40"/>
              </w:rPr>
            </w:pPr>
            <w:r w:rsidRPr="0020343C">
              <w:rPr>
                <w:color w:val="000000"/>
                <w:sz w:val="40"/>
                <w:szCs w:val="40"/>
              </w:rPr>
              <w:t>KRYCÍ LIST NABÍDKY</w:t>
            </w:r>
          </w:p>
        </w:tc>
      </w:tr>
      <w:tr w:rsidR="00C97829" w:rsidRPr="0020343C" w:rsidTr="00544D23">
        <w:trPr>
          <w:trHeight w:val="405"/>
        </w:trPr>
        <w:tc>
          <w:tcPr>
            <w:tcW w:w="4148" w:type="dxa"/>
            <w:gridSpan w:val="2"/>
            <w:tcBorders>
              <w:top w:val="nil"/>
              <w:left w:val="single" w:sz="8" w:space="0" w:color="auto"/>
              <w:bottom w:val="single" w:sz="4" w:space="0" w:color="auto"/>
              <w:right w:val="single" w:sz="4" w:space="0" w:color="000000"/>
            </w:tcBorders>
            <w:shd w:val="clear" w:color="000000" w:fill="D9D9D9"/>
            <w:noWrap/>
            <w:vAlign w:val="center"/>
            <w:hideMark/>
          </w:tcPr>
          <w:p w:rsidR="00C97829" w:rsidRPr="0020343C" w:rsidRDefault="00C97829" w:rsidP="00544D23">
            <w:pPr>
              <w:ind w:firstLineChars="100" w:firstLine="281"/>
              <w:rPr>
                <w:b/>
                <w:bCs/>
                <w:color w:val="000000"/>
                <w:sz w:val="28"/>
                <w:szCs w:val="28"/>
              </w:rPr>
            </w:pPr>
            <w:r w:rsidRPr="0020343C">
              <w:rPr>
                <w:b/>
                <w:bCs/>
                <w:color w:val="000000"/>
                <w:sz w:val="28"/>
                <w:szCs w:val="28"/>
              </w:rPr>
              <w:t>Identifikační údaje uchazeče</w:t>
            </w:r>
          </w:p>
        </w:tc>
        <w:tc>
          <w:tcPr>
            <w:tcW w:w="2789" w:type="dxa"/>
            <w:tcBorders>
              <w:top w:val="nil"/>
              <w:left w:val="nil"/>
              <w:bottom w:val="nil"/>
              <w:right w:val="nil"/>
            </w:tcBorders>
            <w:shd w:val="clear" w:color="auto" w:fill="auto"/>
            <w:noWrap/>
            <w:vAlign w:val="center"/>
            <w:hideMark/>
          </w:tcPr>
          <w:p w:rsidR="00C97829" w:rsidRPr="0020343C" w:rsidRDefault="00C97829" w:rsidP="00544D23">
            <w:pPr>
              <w:ind w:firstLineChars="100" w:firstLine="240"/>
              <w:rPr>
                <w:color w:val="000000"/>
              </w:rPr>
            </w:pPr>
          </w:p>
        </w:tc>
        <w:tc>
          <w:tcPr>
            <w:tcW w:w="200" w:type="dxa"/>
            <w:tcBorders>
              <w:top w:val="nil"/>
              <w:left w:val="nil"/>
              <w:right w:val="nil"/>
            </w:tcBorders>
            <w:shd w:val="clear" w:color="auto" w:fill="auto"/>
            <w:noWrap/>
            <w:vAlign w:val="center"/>
            <w:hideMark/>
          </w:tcPr>
          <w:p w:rsidR="00C97829" w:rsidRPr="0020343C" w:rsidRDefault="00C97829" w:rsidP="00544D23">
            <w:pPr>
              <w:ind w:firstLineChars="100" w:firstLine="240"/>
              <w:rPr>
                <w:color w:val="000000"/>
              </w:rPr>
            </w:pPr>
          </w:p>
        </w:tc>
        <w:tc>
          <w:tcPr>
            <w:tcW w:w="1113" w:type="dxa"/>
            <w:tcBorders>
              <w:top w:val="nil"/>
              <w:left w:val="nil"/>
              <w:right w:val="nil"/>
            </w:tcBorders>
            <w:shd w:val="clear" w:color="auto" w:fill="auto"/>
            <w:noWrap/>
            <w:vAlign w:val="center"/>
            <w:hideMark/>
          </w:tcPr>
          <w:p w:rsidR="00C97829" w:rsidRPr="0020343C" w:rsidRDefault="00C97829" w:rsidP="00544D23">
            <w:pPr>
              <w:ind w:firstLineChars="100" w:firstLine="240"/>
              <w:rPr>
                <w:color w:val="000000"/>
              </w:rPr>
            </w:pPr>
          </w:p>
        </w:tc>
        <w:tc>
          <w:tcPr>
            <w:tcW w:w="1944" w:type="dxa"/>
            <w:tcBorders>
              <w:top w:val="nil"/>
              <w:left w:val="nil"/>
              <w:bottom w:val="nil"/>
              <w:right w:val="nil"/>
            </w:tcBorders>
            <w:shd w:val="clear" w:color="auto" w:fill="auto"/>
            <w:noWrap/>
            <w:vAlign w:val="center"/>
            <w:hideMark/>
          </w:tcPr>
          <w:p w:rsidR="00C97829" w:rsidRPr="0020343C" w:rsidRDefault="00C97829" w:rsidP="00544D23">
            <w:pPr>
              <w:ind w:firstLineChars="100" w:firstLine="240"/>
              <w:rPr>
                <w:color w:val="000000"/>
              </w:rPr>
            </w:pPr>
          </w:p>
        </w:tc>
        <w:tc>
          <w:tcPr>
            <w:tcW w:w="160" w:type="dxa"/>
            <w:tcBorders>
              <w:top w:val="nil"/>
              <w:left w:val="nil"/>
              <w:bottom w:val="nil"/>
              <w:right w:val="single" w:sz="8" w:space="0" w:color="auto"/>
            </w:tcBorders>
            <w:shd w:val="clear" w:color="auto" w:fill="auto"/>
            <w:noWrap/>
            <w:vAlign w:val="center"/>
            <w:hideMark/>
          </w:tcPr>
          <w:p w:rsidR="00C97829" w:rsidRPr="0020343C" w:rsidRDefault="00C97829" w:rsidP="00544D23">
            <w:pPr>
              <w:ind w:firstLineChars="100" w:firstLine="240"/>
              <w:rPr>
                <w:color w:val="000000"/>
              </w:rPr>
            </w:pPr>
            <w:r w:rsidRPr="0020343C">
              <w:rPr>
                <w:color w:val="000000"/>
              </w:rPr>
              <w:t> </w:t>
            </w:r>
          </w:p>
        </w:tc>
      </w:tr>
      <w:tr w:rsidR="00C97829" w:rsidRPr="0020343C" w:rsidTr="00544D23">
        <w:trPr>
          <w:trHeight w:val="135"/>
        </w:trPr>
        <w:tc>
          <w:tcPr>
            <w:tcW w:w="4148" w:type="dxa"/>
            <w:gridSpan w:val="2"/>
            <w:tcBorders>
              <w:top w:val="nil"/>
              <w:left w:val="single" w:sz="8" w:space="0" w:color="auto"/>
              <w:bottom w:val="nil"/>
              <w:right w:val="nil"/>
            </w:tcBorders>
            <w:shd w:val="clear" w:color="auto" w:fill="auto"/>
            <w:noWrap/>
            <w:vAlign w:val="center"/>
            <w:hideMark/>
          </w:tcPr>
          <w:p w:rsidR="00C97829" w:rsidRPr="0020343C" w:rsidRDefault="00C97829" w:rsidP="00544D23">
            <w:pPr>
              <w:ind w:firstLineChars="100" w:firstLine="240"/>
              <w:rPr>
                <w:color w:val="000000"/>
              </w:rPr>
            </w:pPr>
            <w:r w:rsidRPr="0020343C">
              <w:rPr>
                <w:color w:val="000000"/>
              </w:rPr>
              <w:t> </w:t>
            </w:r>
          </w:p>
        </w:tc>
        <w:tc>
          <w:tcPr>
            <w:tcW w:w="2789" w:type="dxa"/>
            <w:tcBorders>
              <w:top w:val="nil"/>
              <w:left w:val="nil"/>
              <w:bottom w:val="nil"/>
              <w:right w:val="nil"/>
            </w:tcBorders>
            <w:shd w:val="clear" w:color="auto" w:fill="auto"/>
            <w:noWrap/>
            <w:vAlign w:val="center"/>
            <w:hideMark/>
          </w:tcPr>
          <w:p w:rsidR="00C97829" w:rsidRPr="0020343C" w:rsidRDefault="00C97829" w:rsidP="00544D23">
            <w:pPr>
              <w:ind w:firstLineChars="100" w:firstLine="240"/>
              <w:rPr>
                <w:color w:val="000000"/>
              </w:rPr>
            </w:pPr>
          </w:p>
        </w:tc>
        <w:tc>
          <w:tcPr>
            <w:tcW w:w="200" w:type="dxa"/>
            <w:tcBorders>
              <w:top w:val="nil"/>
              <w:left w:val="nil"/>
              <w:right w:val="nil"/>
            </w:tcBorders>
            <w:shd w:val="clear" w:color="auto" w:fill="auto"/>
            <w:noWrap/>
            <w:vAlign w:val="center"/>
            <w:hideMark/>
          </w:tcPr>
          <w:p w:rsidR="00C97829" w:rsidRPr="0020343C" w:rsidRDefault="00C97829" w:rsidP="00544D23">
            <w:pPr>
              <w:ind w:firstLineChars="100" w:firstLine="240"/>
              <w:rPr>
                <w:color w:val="000000"/>
              </w:rPr>
            </w:pPr>
          </w:p>
        </w:tc>
        <w:tc>
          <w:tcPr>
            <w:tcW w:w="1113" w:type="dxa"/>
            <w:tcBorders>
              <w:top w:val="nil"/>
              <w:left w:val="nil"/>
              <w:bottom w:val="single" w:sz="4" w:space="0" w:color="auto"/>
              <w:right w:val="nil"/>
            </w:tcBorders>
            <w:shd w:val="clear" w:color="auto" w:fill="auto"/>
            <w:noWrap/>
            <w:vAlign w:val="center"/>
            <w:hideMark/>
          </w:tcPr>
          <w:p w:rsidR="00C97829" w:rsidRPr="0020343C" w:rsidRDefault="00C97829" w:rsidP="00544D23">
            <w:pPr>
              <w:ind w:firstLineChars="100" w:firstLine="240"/>
              <w:rPr>
                <w:color w:val="000000"/>
              </w:rPr>
            </w:pPr>
          </w:p>
        </w:tc>
        <w:tc>
          <w:tcPr>
            <w:tcW w:w="1944" w:type="dxa"/>
            <w:tcBorders>
              <w:top w:val="nil"/>
              <w:left w:val="nil"/>
              <w:bottom w:val="nil"/>
              <w:right w:val="nil"/>
            </w:tcBorders>
            <w:shd w:val="clear" w:color="auto" w:fill="auto"/>
            <w:noWrap/>
            <w:vAlign w:val="center"/>
            <w:hideMark/>
          </w:tcPr>
          <w:p w:rsidR="00C97829" w:rsidRPr="0020343C" w:rsidRDefault="00C97829" w:rsidP="00544D23">
            <w:pPr>
              <w:ind w:firstLineChars="100" w:firstLine="240"/>
              <w:rPr>
                <w:color w:val="000000"/>
              </w:rPr>
            </w:pPr>
          </w:p>
        </w:tc>
        <w:tc>
          <w:tcPr>
            <w:tcW w:w="160" w:type="dxa"/>
            <w:tcBorders>
              <w:top w:val="nil"/>
              <w:left w:val="nil"/>
              <w:right w:val="single" w:sz="8" w:space="0" w:color="auto"/>
            </w:tcBorders>
            <w:shd w:val="clear" w:color="auto" w:fill="auto"/>
            <w:noWrap/>
            <w:vAlign w:val="center"/>
            <w:hideMark/>
          </w:tcPr>
          <w:p w:rsidR="00C97829" w:rsidRPr="0020343C" w:rsidRDefault="00C97829" w:rsidP="00544D23">
            <w:pPr>
              <w:ind w:firstLineChars="100" w:firstLine="240"/>
              <w:rPr>
                <w:color w:val="000000"/>
              </w:rPr>
            </w:pPr>
            <w:r w:rsidRPr="0020343C">
              <w:rPr>
                <w:color w:val="000000"/>
              </w:rPr>
              <w:t> </w:t>
            </w:r>
          </w:p>
        </w:tc>
      </w:tr>
      <w:tr w:rsidR="00C97829" w:rsidRPr="0020343C" w:rsidTr="00544D23">
        <w:trPr>
          <w:trHeight w:val="375"/>
        </w:trPr>
        <w:tc>
          <w:tcPr>
            <w:tcW w:w="4148" w:type="dxa"/>
            <w:gridSpan w:val="2"/>
            <w:tcBorders>
              <w:top w:val="single" w:sz="8" w:space="0" w:color="auto"/>
              <w:left w:val="single" w:sz="8" w:space="0" w:color="auto"/>
              <w:bottom w:val="nil"/>
              <w:right w:val="nil"/>
            </w:tcBorders>
            <w:shd w:val="clear" w:color="auto" w:fill="auto"/>
            <w:vAlign w:val="center"/>
            <w:hideMark/>
          </w:tcPr>
          <w:p w:rsidR="00C97829" w:rsidRPr="0020343C" w:rsidRDefault="00C97829" w:rsidP="00544D23">
            <w:pPr>
              <w:rPr>
                <w:color w:val="000000"/>
              </w:rPr>
            </w:pPr>
            <w:r w:rsidRPr="0020343C">
              <w:rPr>
                <w:color w:val="000000"/>
              </w:rPr>
              <w:t>Firma</w:t>
            </w:r>
          </w:p>
        </w:tc>
        <w:tc>
          <w:tcPr>
            <w:tcW w:w="2789" w:type="dxa"/>
            <w:tcBorders>
              <w:top w:val="single" w:sz="8" w:space="0" w:color="auto"/>
              <w:left w:val="single" w:sz="8" w:space="0" w:color="auto"/>
              <w:bottom w:val="nil"/>
              <w:right w:val="single" w:sz="4" w:space="0" w:color="auto"/>
            </w:tcBorders>
            <w:shd w:val="clear" w:color="auto" w:fill="auto"/>
            <w:vAlign w:val="center"/>
            <w:hideMark/>
          </w:tcPr>
          <w:p w:rsidR="00C97829" w:rsidRPr="0020343C" w:rsidRDefault="00C97829" w:rsidP="00544D23">
            <w:pPr>
              <w:rPr>
                <w:color w:val="000000"/>
              </w:rPr>
            </w:pPr>
            <w:r w:rsidRPr="0020343C">
              <w:rPr>
                <w:color w:val="000000"/>
              </w:rPr>
              <w:t> </w:t>
            </w:r>
          </w:p>
        </w:tc>
        <w:tc>
          <w:tcPr>
            <w:tcW w:w="200" w:type="dxa"/>
            <w:tcBorders>
              <w:left w:val="single" w:sz="4" w:space="0" w:color="auto"/>
              <w:bottom w:val="nil"/>
              <w:right w:val="single" w:sz="4" w:space="0" w:color="auto"/>
            </w:tcBorders>
            <w:shd w:val="clear" w:color="auto" w:fill="auto"/>
            <w:vAlign w:val="center"/>
            <w:hideMark/>
          </w:tcPr>
          <w:p w:rsidR="00C97829" w:rsidRPr="0020343C" w:rsidRDefault="00C97829" w:rsidP="00544D23">
            <w:pPr>
              <w:rPr>
                <w:color w:val="000000"/>
              </w:rPr>
            </w:pPr>
            <w:r w:rsidRPr="0020343C">
              <w:rPr>
                <w:color w:val="000000"/>
              </w:rPr>
              <w:t> </w:t>
            </w:r>
          </w:p>
        </w:tc>
        <w:tc>
          <w:tcPr>
            <w:tcW w:w="1113" w:type="dxa"/>
            <w:tcBorders>
              <w:top w:val="single" w:sz="4" w:space="0" w:color="auto"/>
              <w:left w:val="single" w:sz="4" w:space="0" w:color="auto"/>
              <w:right w:val="single" w:sz="4" w:space="0" w:color="auto"/>
            </w:tcBorders>
            <w:shd w:val="clear" w:color="auto" w:fill="auto"/>
            <w:vAlign w:val="center"/>
            <w:hideMark/>
          </w:tcPr>
          <w:p w:rsidR="00C97829" w:rsidRPr="0020343C" w:rsidRDefault="00C97829" w:rsidP="00544D23">
            <w:pPr>
              <w:rPr>
                <w:color w:val="000000"/>
              </w:rPr>
            </w:pPr>
            <w:r w:rsidRPr="0020343C">
              <w:rPr>
                <w:color w:val="000000"/>
              </w:rPr>
              <w:t>IČ</w:t>
            </w:r>
          </w:p>
        </w:tc>
        <w:tc>
          <w:tcPr>
            <w:tcW w:w="1944" w:type="dxa"/>
            <w:tcBorders>
              <w:top w:val="single" w:sz="4" w:space="0" w:color="auto"/>
              <w:left w:val="single" w:sz="4" w:space="0" w:color="auto"/>
              <w:bottom w:val="nil"/>
              <w:right w:val="single" w:sz="4" w:space="0" w:color="auto"/>
            </w:tcBorders>
            <w:shd w:val="clear" w:color="auto" w:fill="auto"/>
            <w:vAlign w:val="center"/>
            <w:hideMark/>
          </w:tcPr>
          <w:p w:rsidR="00C97829" w:rsidRPr="0020343C" w:rsidRDefault="00C97829" w:rsidP="00544D23">
            <w:pPr>
              <w:rPr>
                <w:color w:val="000000"/>
              </w:rPr>
            </w:pPr>
            <w:r w:rsidRPr="0020343C">
              <w:rPr>
                <w:color w:val="000000"/>
              </w:rPr>
              <w:t> </w:t>
            </w:r>
          </w:p>
        </w:tc>
        <w:tc>
          <w:tcPr>
            <w:tcW w:w="160" w:type="dxa"/>
            <w:tcBorders>
              <w:left w:val="single" w:sz="4" w:space="0" w:color="auto"/>
              <w:bottom w:val="nil"/>
            </w:tcBorders>
            <w:shd w:val="clear" w:color="auto" w:fill="auto"/>
            <w:vAlign w:val="center"/>
            <w:hideMark/>
          </w:tcPr>
          <w:p w:rsidR="00C97829" w:rsidRPr="0020343C" w:rsidRDefault="00C97829" w:rsidP="00544D23">
            <w:pPr>
              <w:ind w:firstLineChars="100" w:firstLine="240"/>
              <w:rPr>
                <w:color w:val="000000"/>
              </w:rPr>
            </w:pPr>
            <w:r w:rsidRPr="0020343C">
              <w:rPr>
                <w:color w:val="000000"/>
              </w:rPr>
              <w:t> </w:t>
            </w:r>
          </w:p>
        </w:tc>
      </w:tr>
      <w:tr w:rsidR="00C97829" w:rsidRPr="0020343C" w:rsidTr="00544D23">
        <w:trPr>
          <w:trHeight w:val="375"/>
        </w:trPr>
        <w:tc>
          <w:tcPr>
            <w:tcW w:w="4148" w:type="dxa"/>
            <w:gridSpan w:val="2"/>
            <w:tcBorders>
              <w:top w:val="nil"/>
              <w:left w:val="single" w:sz="8" w:space="0" w:color="auto"/>
              <w:bottom w:val="nil"/>
              <w:right w:val="nil"/>
            </w:tcBorders>
            <w:shd w:val="clear" w:color="auto" w:fill="auto"/>
            <w:vAlign w:val="center"/>
            <w:hideMark/>
          </w:tcPr>
          <w:p w:rsidR="00C97829" w:rsidRPr="0020343C" w:rsidRDefault="00C97829" w:rsidP="00544D23">
            <w:pPr>
              <w:rPr>
                <w:color w:val="000000"/>
              </w:rPr>
            </w:pPr>
            <w:r w:rsidRPr="0020343C">
              <w:rPr>
                <w:color w:val="000000"/>
              </w:rPr>
              <w:t>Sídlo firmy</w:t>
            </w:r>
          </w:p>
        </w:tc>
        <w:tc>
          <w:tcPr>
            <w:tcW w:w="2789" w:type="dxa"/>
            <w:tcBorders>
              <w:top w:val="nil"/>
              <w:left w:val="single" w:sz="8" w:space="0" w:color="auto"/>
              <w:bottom w:val="nil"/>
              <w:right w:val="single" w:sz="8" w:space="0" w:color="auto"/>
            </w:tcBorders>
            <w:shd w:val="clear" w:color="auto" w:fill="auto"/>
            <w:vAlign w:val="center"/>
            <w:hideMark/>
          </w:tcPr>
          <w:p w:rsidR="00C97829" w:rsidRPr="0020343C" w:rsidRDefault="00C97829" w:rsidP="00544D23">
            <w:pPr>
              <w:rPr>
                <w:color w:val="000000"/>
              </w:rPr>
            </w:pPr>
            <w:r w:rsidRPr="0020343C">
              <w:rPr>
                <w:color w:val="000000"/>
              </w:rPr>
              <w:t> </w:t>
            </w:r>
          </w:p>
        </w:tc>
        <w:tc>
          <w:tcPr>
            <w:tcW w:w="200" w:type="dxa"/>
            <w:tcBorders>
              <w:top w:val="nil"/>
              <w:left w:val="nil"/>
              <w:bottom w:val="nil"/>
              <w:right w:val="single" w:sz="4" w:space="0" w:color="auto"/>
            </w:tcBorders>
            <w:shd w:val="clear" w:color="auto" w:fill="auto"/>
            <w:vAlign w:val="center"/>
            <w:hideMark/>
          </w:tcPr>
          <w:p w:rsidR="00C97829" w:rsidRPr="0020343C" w:rsidRDefault="00C97829" w:rsidP="00544D23">
            <w:pPr>
              <w:rPr>
                <w:color w:val="000000"/>
              </w:rPr>
            </w:pPr>
          </w:p>
        </w:tc>
        <w:tc>
          <w:tcPr>
            <w:tcW w:w="1113" w:type="dxa"/>
            <w:tcBorders>
              <w:top w:val="nil"/>
              <w:left w:val="single" w:sz="4" w:space="0" w:color="auto"/>
              <w:right w:val="single" w:sz="4" w:space="0" w:color="auto"/>
            </w:tcBorders>
            <w:shd w:val="clear" w:color="auto" w:fill="auto"/>
            <w:vAlign w:val="center"/>
            <w:hideMark/>
          </w:tcPr>
          <w:p w:rsidR="00C97829" w:rsidRPr="0020343C" w:rsidRDefault="00C97829" w:rsidP="00544D23">
            <w:pPr>
              <w:rPr>
                <w:color w:val="000000"/>
              </w:rPr>
            </w:pPr>
            <w:r w:rsidRPr="0020343C">
              <w:rPr>
                <w:color w:val="000000"/>
              </w:rPr>
              <w:t>DIČ</w:t>
            </w:r>
          </w:p>
        </w:tc>
        <w:tc>
          <w:tcPr>
            <w:tcW w:w="1944" w:type="dxa"/>
            <w:tcBorders>
              <w:top w:val="nil"/>
              <w:left w:val="single" w:sz="4" w:space="0" w:color="auto"/>
              <w:bottom w:val="nil"/>
              <w:right w:val="single" w:sz="4" w:space="0" w:color="auto"/>
            </w:tcBorders>
            <w:shd w:val="clear" w:color="auto" w:fill="auto"/>
            <w:vAlign w:val="center"/>
            <w:hideMark/>
          </w:tcPr>
          <w:p w:rsidR="00C97829" w:rsidRPr="0020343C" w:rsidRDefault="00C97829" w:rsidP="00544D23">
            <w:pPr>
              <w:rPr>
                <w:color w:val="000000"/>
              </w:rPr>
            </w:pPr>
            <w:r w:rsidRPr="0020343C">
              <w:rPr>
                <w:color w:val="000000"/>
              </w:rPr>
              <w:t> </w:t>
            </w:r>
          </w:p>
        </w:tc>
        <w:tc>
          <w:tcPr>
            <w:tcW w:w="160" w:type="dxa"/>
            <w:tcBorders>
              <w:top w:val="nil"/>
              <w:left w:val="nil"/>
              <w:bottom w:val="nil"/>
              <w:right w:val="single" w:sz="8" w:space="0" w:color="auto"/>
            </w:tcBorders>
            <w:shd w:val="clear" w:color="auto" w:fill="auto"/>
            <w:vAlign w:val="center"/>
            <w:hideMark/>
          </w:tcPr>
          <w:p w:rsidR="00C97829" w:rsidRPr="0020343C" w:rsidRDefault="00C97829" w:rsidP="00544D23">
            <w:pPr>
              <w:ind w:firstLineChars="100" w:firstLine="240"/>
              <w:rPr>
                <w:color w:val="000000"/>
              </w:rPr>
            </w:pPr>
            <w:r w:rsidRPr="0020343C">
              <w:rPr>
                <w:color w:val="000000"/>
              </w:rPr>
              <w:t> </w:t>
            </w:r>
          </w:p>
        </w:tc>
      </w:tr>
      <w:tr w:rsidR="00C97829" w:rsidRPr="0020343C" w:rsidTr="00544D23">
        <w:trPr>
          <w:trHeight w:val="375"/>
        </w:trPr>
        <w:tc>
          <w:tcPr>
            <w:tcW w:w="4148" w:type="dxa"/>
            <w:gridSpan w:val="2"/>
            <w:tcBorders>
              <w:top w:val="nil"/>
              <w:left w:val="single" w:sz="8" w:space="0" w:color="auto"/>
              <w:bottom w:val="nil"/>
              <w:right w:val="nil"/>
            </w:tcBorders>
            <w:shd w:val="clear" w:color="auto" w:fill="auto"/>
            <w:vAlign w:val="center"/>
            <w:hideMark/>
          </w:tcPr>
          <w:p w:rsidR="00C97829" w:rsidRPr="0020343C" w:rsidRDefault="00C97829" w:rsidP="00544D23">
            <w:pPr>
              <w:rPr>
                <w:color w:val="000000"/>
              </w:rPr>
            </w:pPr>
            <w:r w:rsidRPr="0020343C">
              <w:rPr>
                <w:color w:val="000000"/>
              </w:rPr>
              <w:t>Právní forma společnosti</w:t>
            </w:r>
          </w:p>
        </w:tc>
        <w:tc>
          <w:tcPr>
            <w:tcW w:w="2789" w:type="dxa"/>
            <w:tcBorders>
              <w:top w:val="nil"/>
              <w:left w:val="single" w:sz="8" w:space="0" w:color="auto"/>
              <w:bottom w:val="nil"/>
              <w:right w:val="single" w:sz="8" w:space="0" w:color="auto"/>
            </w:tcBorders>
            <w:shd w:val="clear" w:color="auto" w:fill="auto"/>
            <w:vAlign w:val="center"/>
            <w:hideMark/>
          </w:tcPr>
          <w:p w:rsidR="00C97829" w:rsidRPr="0020343C" w:rsidRDefault="00C97829" w:rsidP="00544D23">
            <w:pPr>
              <w:rPr>
                <w:color w:val="000000"/>
              </w:rPr>
            </w:pPr>
            <w:r w:rsidRPr="0020343C">
              <w:rPr>
                <w:color w:val="000000"/>
              </w:rPr>
              <w:t> </w:t>
            </w:r>
          </w:p>
        </w:tc>
        <w:tc>
          <w:tcPr>
            <w:tcW w:w="200" w:type="dxa"/>
            <w:tcBorders>
              <w:top w:val="nil"/>
              <w:left w:val="nil"/>
              <w:bottom w:val="nil"/>
              <w:right w:val="single" w:sz="4" w:space="0" w:color="auto"/>
            </w:tcBorders>
            <w:shd w:val="clear" w:color="auto" w:fill="auto"/>
            <w:vAlign w:val="center"/>
            <w:hideMark/>
          </w:tcPr>
          <w:p w:rsidR="00C97829" w:rsidRPr="0020343C" w:rsidRDefault="00C97829" w:rsidP="00544D23">
            <w:pPr>
              <w:rPr>
                <w:color w:val="000000"/>
              </w:rPr>
            </w:pPr>
          </w:p>
        </w:tc>
        <w:tc>
          <w:tcPr>
            <w:tcW w:w="1113" w:type="dxa"/>
            <w:tcBorders>
              <w:top w:val="nil"/>
              <w:left w:val="single" w:sz="4" w:space="0" w:color="auto"/>
              <w:right w:val="single" w:sz="4" w:space="0" w:color="auto"/>
            </w:tcBorders>
            <w:shd w:val="clear" w:color="auto" w:fill="auto"/>
            <w:vAlign w:val="center"/>
            <w:hideMark/>
          </w:tcPr>
          <w:p w:rsidR="00C97829" w:rsidRPr="0020343C" w:rsidRDefault="00C97829" w:rsidP="00544D23">
            <w:pPr>
              <w:rPr>
                <w:color w:val="000000"/>
              </w:rPr>
            </w:pPr>
            <w:r w:rsidRPr="0020343C">
              <w:rPr>
                <w:color w:val="000000"/>
              </w:rPr>
              <w:t>Tel.</w:t>
            </w:r>
          </w:p>
        </w:tc>
        <w:tc>
          <w:tcPr>
            <w:tcW w:w="1944" w:type="dxa"/>
            <w:tcBorders>
              <w:top w:val="nil"/>
              <w:left w:val="single" w:sz="4" w:space="0" w:color="auto"/>
              <w:bottom w:val="nil"/>
              <w:right w:val="single" w:sz="4" w:space="0" w:color="auto"/>
            </w:tcBorders>
            <w:shd w:val="clear" w:color="auto" w:fill="auto"/>
            <w:vAlign w:val="center"/>
            <w:hideMark/>
          </w:tcPr>
          <w:p w:rsidR="00C97829" w:rsidRPr="0020343C" w:rsidRDefault="00C97829" w:rsidP="00544D23">
            <w:pPr>
              <w:rPr>
                <w:color w:val="000000"/>
              </w:rPr>
            </w:pPr>
            <w:r w:rsidRPr="0020343C">
              <w:rPr>
                <w:color w:val="000000"/>
              </w:rPr>
              <w:t> </w:t>
            </w:r>
          </w:p>
        </w:tc>
        <w:tc>
          <w:tcPr>
            <w:tcW w:w="160" w:type="dxa"/>
            <w:tcBorders>
              <w:top w:val="nil"/>
              <w:left w:val="nil"/>
              <w:bottom w:val="nil"/>
              <w:right w:val="single" w:sz="8" w:space="0" w:color="auto"/>
            </w:tcBorders>
            <w:shd w:val="clear" w:color="auto" w:fill="auto"/>
            <w:vAlign w:val="center"/>
            <w:hideMark/>
          </w:tcPr>
          <w:p w:rsidR="00C97829" w:rsidRPr="0020343C" w:rsidRDefault="00C97829" w:rsidP="00544D23">
            <w:pPr>
              <w:ind w:firstLineChars="100" w:firstLine="240"/>
              <w:rPr>
                <w:color w:val="000000"/>
              </w:rPr>
            </w:pPr>
            <w:r w:rsidRPr="0020343C">
              <w:rPr>
                <w:color w:val="000000"/>
              </w:rPr>
              <w:t> </w:t>
            </w:r>
          </w:p>
        </w:tc>
      </w:tr>
      <w:tr w:rsidR="00C97829" w:rsidRPr="0020343C" w:rsidTr="00544D23">
        <w:trPr>
          <w:trHeight w:val="375"/>
        </w:trPr>
        <w:tc>
          <w:tcPr>
            <w:tcW w:w="4148" w:type="dxa"/>
            <w:gridSpan w:val="2"/>
            <w:tcBorders>
              <w:top w:val="nil"/>
              <w:left w:val="single" w:sz="8" w:space="0" w:color="auto"/>
              <w:bottom w:val="nil"/>
              <w:right w:val="nil"/>
            </w:tcBorders>
            <w:shd w:val="clear" w:color="auto" w:fill="auto"/>
            <w:vAlign w:val="center"/>
            <w:hideMark/>
          </w:tcPr>
          <w:p w:rsidR="00C97829" w:rsidRPr="0020343C" w:rsidRDefault="00C97829" w:rsidP="00544D23">
            <w:pPr>
              <w:rPr>
                <w:color w:val="000000"/>
              </w:rPr>
            </w:pPr>
            <w:r w:rsidRPr="0020343C">
              <w:rPr>
                <w:color w:val="000000"/>
              </w:rPr>
              <w:t>Adresa pro doručování korespondence</w:t>
            </w:r>
          </w:p>
        </w:tc>
        <w:tc>
          <w:tcPr>
            <w:tcW w:w="2789" w:type="dxa"/>
            <w:tcBorders>
              <w:top w:val="nil"/>
              <w:left w:val="single" w:sz="8" w:space="0" w:color="auto"/>
              <w:bottom w:val="nil"/>
              <w:right w:val="single" w:sz="8" w:space="0" w:color="auto"/>
            </w:tcBorders>
            <w:shd w:val="clear" w:color="auto" w:fill="auto"/>
            <w:vAlign w:val="center"/>
            <w:hideMark/>
          </w:tcPr>
          <w:p w:rsidR="00C97829" w:rsidRPr="0020343C" w:rsidRDefault="00C97829" w:rsidP="00544D23">
            <w:pPr>
              <w:rPr>
                <w:color w:val="000000"/>
              </w:rPr>
            </w:pPr>
            <w:r w:rsidRPr="0020343C">
              <w:rPr>
                <w:color w:val="000000"/>
              </w:rPr>
              <w:t> </w:t>
            </w:r>
          </w:p>
        </w:tc>
        <w:tc>
          <w:tcPr>
            <w:tcW w:w="200" w:type="dxa"/>
            <w:tcBorders>
              <w:top w:val="nil"/>
              <w:left w:val="nil"/>
              <w:bottom w:val="nil"/>
              <w:right w:val="single" w:sz="4" w:space="0" w:color="auto"/>
            </w:tcBorders>
            <w:shd w:val="clear" w:color="auto" w:fill="auto"/>
            <w:vAlign w:val="center"/>
            <w:hideMark/>
          </w:tcPr>
          <w:p w:rsidR="00C97829" w:rsidRPr="0020343C" w:rsidRDefault="00C97829" w:rsidP="00544D23">
            <w:pPr>
              <w:rPr>
                <w:color w:val="000000"/>
              </w:rPr>
            </w:pPr>
          </w:p>
        </w:tc>
        <w:tc>
          <w:tcPr>
            <w:tcW w:w="1113" w:type="dxa"/>
            <w:tcBorders>
              <w:top w:val="nil"/>
              <w:left w:val="single" w:sz="4" w:space="0" w:color="auto"/>
              <w:right w:val="single" w:sz="4" w:space="0" w:color="auto"/>
            </w:tcBorders>
            <w:shd w:val="clear" w:color="auto" w:fill="auto"/>
            <w:vAlign w:val="center"/>
            <w:hideMark/>
          </w:tcPr>
          <w:p w:rsidR="00C97829" w:rsidRPr="0020343C" w:rsidRDefault="00C97829" w:rsidP="00544D23">
            <w:pPr>
              <w:rPr>
                <w:color w:val="000000"/>
              </w:rPr>
            </w:pPr>
            <w:r w:rsidRPr="0020343C">
              <w:rPr>
                <w:color w:val="000000"/>
              </w:rPr>
              <w:t>Fax</w:t>
            </w:r>
          </w:p>
        </w:tc>
        <w:tc>
          <w:tcPr>
            <w:tcW w:w="1944" w:type="dxa"/>
            <w:tcBorders>
              <w:top w:val="nil"/>
              <w:left w:val="single" w:sz="4" w:space="0" w:color="auto"/>
              <w:bottom w:val="nil"/>
              <w:right w:val="single" w:sz="4" w:space="0" w:color="auto"/>
            </w:tcBorders>
            <w:shd w:val="clear" w:color="auto" w:fill="auto"/>
            <w:vAlign w:val="center"/>
            <w:hideMark/>
          </w:tcPr>
          <w:p w:rsidR="00C97829" w:rsidRPr="0020343C" w:rsidRDefault="00C97829" w:rsidP="00544D23">
            <w:pPr>
              <w:rPr>
                <w:color w:val="000000"/>
              </w:rPr>
            </w:pPr>
            <w:r w:rsidRPr="0020343C">
              <w:rPr>
                <w:color w:val="000000"/>
              </w:rPr>
              <w:t> </w:t>
            </w:r>
          </w:p>
        </w:tc>
        <w:tc>
          <w:tcPr>
            <w:tcW w:w="160" w:type="dxa"/>
            <w:tcBorders>
              <w:top w:val="nil"/>
              <w:left w:val="nil"/>
              <w:bottom w:val="nil"/>
              <w:right w:val="single" w:sz="8" w:space="0" w:color="auto"/>
            </w:tcBorders>
            <w:shd w:val="clear" w:color="auto" w:fill="auto"/>
            <w:vAlign w:val="center"/>
            <w:hideMark/>
          </w:tcPr>
          <w:p w:rsidR="00C97829" w:rsidRPr="0020343C" w:rsidRDefault="00C97829" w:rsidP="00544D23">
            <w:pPr>
              <w:ind w:firstLineChars="100" w:firstLine="240"/>
              <w:rPr>
                <w:color w:val="000000"/>
              </w:rPr>
            </w:pPr>
            <w:r w:rsidRPr="0020343C">
              <w:rPr>
                <w:color w:val="000000"/>
              </w:rPr>
              <w:t> </w:t>
            </w:r>
          </w:p>
        </w:tc>
      </w:tr>
      <w:tr w:rsidR="00C97829" w:rsidRPr="0020343C" w:rsidTr="00544D23">
        <w:trPr>
          <w:trHeight w:val="375"/>
        </w:trPr>
        <w:tc>
          <w:tcPr>
            <w:tcW w:w="4148" w:type="dxa"/>
            <w:gridSpan w:val="2"/>
            <w:vMerge w:val="restart"/>
            <w:tcBorders>
              <w:top w:val="nil"/>
              <w:left w:val="single" w:sz="8" w:space="0" w:color="auto"/>
              <w:bottom w:val="single" w:sz="8" w:space="0" w:color="000000"/>
              <w:right w:val="single" w:sz="8" w:space="0" w:color="000000"/>
            </w:tcBorders>
            <w:shd w:val="clear" w:color="auto" w:fill="auto"/>
            <w:vAlign w:val="center"/>
            <w:hideMark/>
          </w:tcPr>
          <w:p w:rsidR="00C97829" w:rsidRPr="0020343C" w:rsidRDefault="00C97829" w:rsidP="00544D23">
            <w:pPr>
              <w:rPr>
                <w:color w:val="000000"/>
              </w:rPr>
            </w:pPr>
            <w:r w:rsidRPr="0020343C">
              <w:rPr>
                <w:color w:val="000000"/>
              </w:rPr>
              <w:t>Osoba/y oprávněná/é jednat jménem uchazeče</w:t>
            </w:r>
          </w:p>
        </w:tc>
        <w:tc>
          <w:tcPr>
            <w:tcW w:w="2789" w:type="dxa"/>
            <w:tcBorders>
              <w:top w:val="nil"/>
              <w:left w:val="nil"/>
              <w:bottom w:val="nil"/>
              <w:right w:val="single" w:sz="8" w:space="0" w:color="auto"/>
            </w:tcBorders>
            <w:shd w:val="clear" w:color="auto" w:fill="auto"/>
            <w:vAlign w:val="center"/>
            <w:hideMark/>
          </w:tcPr>
          <w:p w:rsidR="00C97829" w:rsidRPr="0020343C" w:rsidRDefault="00C97829" w:rsidP="00544D23">
            <w:pPr>
              <w:rPr>
                <w:color w:val="000000"/>
              </w:rPr>
            </w:pPr>
            <w:r w:rsidRPr="0020343C">
              <w:rPr>
                <w:color w:val="000000"/>
              </w:rPr>
              <w:t> </w:t>
            </w:r>
          </w:p>
        </w:tc>
        <w:tc>
          <w:tcPr>
            <w:tcW w:w="200" w:type="dxa"/>
            <w:tcBorders>
              <w:top w:val="nil"/>
              <w:left w:val="nil"/>
              <w:bottom w:val="nil"/>
              <w:right w:val="single" w:sz="4" w:space="0" w:color="auto"/>
            </w:tcBorders>
            <w:shd w:val="clear" w:color="auto" w:fill="auto"/>
            <w:vAlign w:val="center"/>
            <w:hideMark/>
          </w:tcPr>
          <w:p w:rsidR="00C97829" w:rsidRPr="0020343C" w:rsidRDefault="00C97829" w:rsidP="00544D23">
            <w:pPr>
              <w:rPr>
                <w:color w:val="000000"/>
              </w:rPr>
            </w:pPr>
          </w:p>
        </w:tc>
        <w:tc>
          <w:tcPr>
            <w:tcW w:w="1113" w:type="dxa"/>
            <w:tcBorders>
              <w:top w:val="nil"/>
              <w:left w:val="single" w:sz="4" w:space="0" w:color="auto"/>
              <w:bottom w:val="single" w:sz="4" w:space="0" w:color="auto"/>
              <w:right w:val="single" w:sz="4" w:space="0" w:color="auto"/>
            </w:tcBorders>
            <w:shd w:val="clear" w:color="auto" w:fill="auto"/>
            <w:vAlign w:val="center"/>
            <w:hideMark/>
          </w:tcPr>
          <w:p w:rsidR="00C97829" w:rsidRPr="0020343C" w:rsidRDefault="00C97829" w:rsidP="00544D23">
            <w:pPr>
              <w:rPr>
                <w:color w:val="000000"/>
              </w:rPr>
            </w:pPr>
            <w:r w:rsidRPr="0020343C">
              <w:rPr>
                <w:color w:val="000000"/>
              </w:rPr>
              <w:t>E-mail</w:t>
            </w:r>
          </w:p>
        </w:tc>
        <w:tc>
          <w:tcPr>
            <w:tcW w:w="1944" w:type="dxa"/>
            <w:tcBorders>
              <w:top w:val="nil"/>
              <w:left w:val="single" w:sz="4" w:space="0" w:color="auto"/>
              <w:bottom w:val="single" w:sz="4" w:space="0" w:color="auto"/>
              <w:right w:val="single" w:sz="4" w:space="0" w:color="auto"/>
            </w:tcBorders>
            <w:shd w:val="clear" w:color="auto" w:fill="auto"/>
            <w:vAlign w:val="center"/>
            <w:hideMark/>
          </w:tcPr>
          <w:p w:rsidR="00C97829" w:rsidRPr="0020343C" w:rsidRDefault="00C97829" w:rsidP="00544D23">
            <w:pPr>
              <w:rPr>
                <w:color w:val="000000"/>
              </w:rPr>
            </w:pPr>
            <w:r w:rsidRPr="0020343C">
              <w:rPr>
                <w:color w:val="000000"/>
              </w:rPr>
              <w:t> </w:t>
            </w:r>
          </w:p>
        </w:tc>
        <w:tc>
          <w:tcPr>
            <w:tcW w:w="160" w:type="dxa"/>
            <w:tcBorders>
              <w:top w:val="nil"/>
              <w:left w:val="nil"/>
              <w:bottom w:val="nil"/>
              <w:right w:val="single" w:sz="8" w:space="0" w:color="auto"/>
            </w:tcBorders>
            <w:shd w:val="clear" w:color="auto" w:fill="auto"/>
            <w:vAlign w:val="center"/>
            <w:hideMark/>
          </w:tcPr>
          <w:p w:rsidR="00C97829" w:rsidRPr="0020343C" w:rsidRDefault="00C97829" w:rsidP="00544D23">
            <w:pPr>
              <w:ind w:firstLineChars="100" w:firstLine="240"/>
              <w:rPr>
                <w:color w:val="000000"/>
              </w:rPr>
            </w:pPr>
            <w:r w:rsidRPr="0020343C">
              <w:rPr>
                <w:color w:val="000000"/>
              </w:rPr>
              <w:t> </w:t>
            </w:r>
          </w:p>
        </w:tc>
      </w:tr>
      <w:tr w:rsidR="00C97829" w:rsidRPr="0020343C" w:rsidTr="00544D23">
        <w:trPr>
          <w:trHeight w:val="375"/>
        </w:trPr>
        <w:tc>
          <w:tcPr>
            <w:tcW w:w="4148" w:type="dxa"/>
            <w:gridSpan w:val="2"/>
            <w:vMerge/>
            <w:tcBorders>
              <w:top w:val="nil"/>
              <w:left w:val="single" w:sz="8" w:space="0" w:color="auto"/>
              <w:bottom w:val="single" w:sz="8" w:space="0" w:color="000000"/>
              <w:right w:val="single" w:sz="8" w:space="0" w:color="000000"/>
            </w:tcBorders>
            <w:vAlign w:val="center"/>
            <w:hideMark/>
          </w:tcPr>
          <w:p w:rsidR="00C97829" w:rsidRPr="0020343C" w:rsidRDefault="00C97829" w:rsidP="00544D23">
            <w:pPr>
              <w:rPr>
                <w:color w:val="000000"/>
              </w:rPr>
            </w:pPr>
          </w:p>
        </w:tc>
        <w:tc>
          <w:tcPr>
            <w:tcW w:w="2789" w:type="dxa"/>
            <w:tcBorders>
              <w:top w:val="nil"/>
              <w:left w:val="nil"/>
              <w:bottom w:val="nil"/>
              <w:right w:val="single" w:sz="8" w:space="0" w:color="auto"/>
            </w:tcBorders>
            <w:shd w:val="clear" w:color="auto" w:fill="auto"/>
            <w:vAlign w:val="center"/>
            <w:hideMark/>
          </w:tcPr>
          <w:p w:rsidR="00C97829" w:rsidRPr="0020343C" w:rsidRDefault="00C97829" w:rsidP="00544D23">
            <w:pPr>
              <w:rPr>
                <w:color w:val="000000"/>
              </w:rPr>
            </w:pPr>
            <w:r w:rsidRPr="0020343C">
              <w:rPr>
                <w:color w:val="000000"/>
              </w:rPr>
              <w:t> </w:t>
            </w:r>
          </w:p>
        </w:tc>
        <w:tc>
          <w:tcPr>
            <w:tcW w:w="200" w:type="dxa"/>
            <w:tcBorders>
              <w:top w:val="nil"/>
              <w:left w:val="nil"/>
              <w:bottom w:val="nil"/>
              <w:right w:val="nil"/>
            </w:tcBorders>
            <w:shd w:val="clear" w:color="auto" w:fill="auto"/>
            <w:vAlign w:val="center"/>
            <w:hideMark/>
          </w:tcPr>
          <w:p w:rsidR="00C97829" w:rsidRPr="0020343C" w:rsidRDefault="00C97829" w:rsidP="00544D23">
            <w:pPr>
              <w:rPr>
                <w:color w:val="000000"/>
              </w:rPr>
            </w:pPr>
          </w:p>
        </w:tc>
        <w:tc>
          <w:tcPr>
            <w:tcW w:w="1113" w:type="dxa"/>
            <w:tcBorders>
              <w:top w:val="single" w:sz="4" w:space="0" w:color="auto"/>
              <w:left w:val="nil"/>
              <w:bottom w:val="nil"/>
              <w:right w:val="nil"/>
            </w:tcBorders>
            <w:shd w:val="clear" w:color="auto" w:fill="auto"/>
            <w:vAlign w:val="center"/>
            <w:hideMark/>
          </w:tcPr>
          <w:p w:rsidR="00C97829" w:rsidRPr="0020343C" w:rsidRDefault="00C97829" w:rsidP="00544D23">
            <w:pPr>
              <w:rPr>
                <w:color w:val="000000"/>
              </w:rPr>
            </w:pPr>
          </w:p>
        </w:tc>
        <w:tc>
          <w:tcPr>
            <w:tcW w:w="1944" w:type="dxa"/>
            <w:tcBorders>
              <w:top w:val="nil"/>
              <w:left w:val="nil"/>
              <w:bottom w:val="nil"/>
              <w:right w:val="nil"/>
            </w:tcBorders>
            <w:shd w:val="clear" w:color="auto" w:fill="auto"/>
            <w:vAlign w:val="center"/>
            <w:hideMark/>
          </w:tcPr>
          <w:p w:rsidR="00C97829" w:rsidRPr="0020343C" w:rsidRDefault="00C97829" w:rsidP="00544D23">
            <w:pPr>
              <w:rPr>
                <w:color w:val="000000"/>
              </w:rPr>
            </w:pPr>
          </w:p>
        </w:tc>
        <w:tc>
          <w:tcPr>
            <w:tcW w:w="160" w:type="dxa"/>
            <w:tcBorders>
              <w:top w:val="nil"/>
              <w:left w:val="nil"/>
              <w:bottom w:val="nil"/>
              <w:right w:val="single" w:sz="8" w:space="0" w:color="auto"/>
            </w:tcBorders>
            <w:shd w:val="clear" w:color="auto" w:fill="auto"/>
            <w:vAlign w:val="center"/>
            <w:hideMark/>
          </w:tcPr>
          <w:p w:rsidR="00C97829" w:rsidRPr="0020343C" w:rsidRDefault="00C97829" w:rsidP="00544D23">
            <w:pPr>
              <w:ind w:firstLineChars="100" w:firstLine="240"/>
              <w:rPr>
                <w:color w:val="000000"/>
              </w:rPr>
            </w:pPr>
            <w:r w:rsidRPr="0020343C">
              <w:rPr>
                <w:color w:val="000000"/>
              </w:rPr>
              <w:t> </w:t>
            </w:r>
          </w:p>
        </w:tc>
      </w:tr>
      <w:tr w:rsidR="00C97829" w:rsidRPr="0020343C" w:rsidTr="00544D23">
        <w:trPr>
          <w:trHeight w:val="390"/>
        </w:trPr>
        <w:tc>
          <w:tcPr>
            <w:tcW w:w="4148" w:type="dxa"/>
            <w:gridSpan w:val="2"/>
            <w:tcBorders>
              <w:top w:val="single" w:sz="8" w:space="0" w:color="auto"/>
              <w:left w:val="single" w:sz="8" w:space="0" w:color="auto"/>
              <w:bottom w:val="single" w:sz="8" w:space="0" w:color="auto"/>
              <w:right w:val="nil"/>
            </w:tcBorders>
            <w:shd w:val="clear" w:color="auto" w:fill="auto"/>
            <w:vAlign w:val="center"/>
            <w:hideMark/>
          </w:tcPr>
          <w:p w:rsidR="00C97829" w:rsidRPr="0020343C" w:rsidRDefault="00C97829" w:rsidP="00544D23">
            <w:pPr>
              <w:rPr>
                <w:color w:val="000000"/>
              </w:rPr>
            </w:pPr>
            <w:r w:rsidRPr="0020343C">
              <w:rPr>
                <w:color w:val="000000"/>
              </w:rPr>
              <w:t>Kontaktní osoba uchazeče</w:t>
            </w:r>
          </w:p>
        </w:tc>
        <w:tc>
          <w:tcPr>
            <w:tcW w:w="2789" w:type="dxa"/>
            <w:tcBorders>
              <w:top w:val="single" w:sz="4" w:space="0" w:color="auto"/>
              <w:left w:val="single" w:sz="4" w:space="0" w:color="auto"/>
              <w:bottom w:val="nil"/>
              <w:right w:val="nil"/>
            </w:tcBorders>
            <w:shd w:val="clear" w:color="auto" w:fill="auto"/>
            <w:vAlign w:val="center"/>
            <w:hideMark/>
          </w:tcPr>
          <w:p w:rsidR="00C97829" w:rsidRPr="0020343C" w:rsidRDefault="00C97829" w:rsidP="00544D23">
            <w:pPr>
              <w:rPr>
                <w:rFonts w:ascii="Calibri" w:hAnsi="Calibri" w:cs="Calibri"/>
                <w:color w:val="000000"/>
                <w:sz w:val="22"/>
                <w:szCs w:val="22"/>
              </w:rPr>
            </w:pPr>
            <w:r w:rsidRPr="0020343C">
              <w:rPr>
                <w:rFonts w:ascii="Calibri" w:hAnsi="Calibri" w:cs="Calibri"/>
                <w:color w:val="000000"/>
                <w:sz w:val="22"/>
                <w:szCs w:val="22"/>
              </w:rPr>
              <w:t> </w:t>
            </w:r>
          </w:p>
        </w:tc>
        <w:tc>
          <w:tcPr>
            <w:tcW w:w="200" w:type="dxa"/>
            <w:tcBorders>
              <w:top w:val="nil"/>
              <w:left w:val="single" w:sz="4" w:space="0" w:color="auto"/>
              <w:bottom w:val="nil"/>
              <w:right w:val="nil"/>
            </w:tcBorders>
            <w:shd w:val="clear" w:color="auto" w:fill="auto"/>
            <w:vAlign w:val="center"/>
            <w:hideMark/>
          </w:tcPr>
          <w:p w:rsidR="00C97829" w:rsidRPr="0020343C" w:rsidRDefault="00C97829" w:rsidP="00544D23">
            <w:pPr>
              <w:rPr>
                <w:color w:val="000000"/>
              </w:rPr>
            </w:pPr>
            <w:r w:rsidRPr="0020343C">
              <w:rPr>
                <w:color w:val="000000"/>
              </w:rPr>
              <w:t> </w:t>
            </w:r>
          </w:p>
        </w:tc>
        <w:tc>
          <w:tcPr>
            <w:tcW w:w="1113" w:type="dxa"/>
            <w:tcBorders>
              <w:top w:val="nil"/>
              <w:left w:val="nil"/>
              <w:bottom w:val="nil"/>
              <w:right w:val="nil"/>
            </w:tcBorders>
            <w:shd w:val="clear" w:color="auto" w:fill="auto"/>
            <w:vAlign w:val="center"/>
            <w:hideMark/>
          </w:tcPr>
          <w:p w:rsidR="00C97829" w:rsidRPr="0020343C" w:rsidRDefault="00C97829" w:rsidP="00544D23">
            <w:pPr>
              <w:rPr>
                <w:color w:val="000000"/>
              </w:rPr>
            </w:pPr>
          </w:p>
        </w:tc>
        <w:tc>
          <w:tcPr>
            <w:tcW w:w="1944" w:type="dxa"/>
            <w:tcBorders>
              <w:top w:val="nil"/>
              <w:left w:val="nil"/>
              <w:bottom w:val="nil"/>
              <w:right w:val="nil"/>
            </w:tcBorders>
            <w:shd w:val="clear" w:color="auto" w:fill="auto"/>
            <w:vAlign w:val="center"/>
            <w:hideMark/>
          </w:tcPr>
          <w:p w:rsidR="00C97829" w:rsidRPr="0020343C" w:rsidRDefault="00C97829" w:rsidP="00544D23">
            <w:pPr>
              <w:rPr>
                <w:color w:val="000000"/>
              </w:rPr>
            </w:pPr>
          </w:p>
        </w:tc>
        <w:tc>
          <w:tcPr>
            <w:tcW w:w="160" w:type="dxa"/>
            <w:tcBorders>
              <w:top w:val="nil"/>
              <w:left w:val="nil"/>
              <w:bottom w:val="nil"/>
              <w:right w:val="single" w:sz="8" w:space="0" w:color="auto"/>
            </w:tcBorders>
            <w:shd w:val="clear" w:color="auto" w:fill="auto"/>
            <w:vAlign w:val="center"/>
            <w:hideMark/>
          </w:tcPr>
          <w:p w:rsidR="00C97829" w:rsidRPr="0020343C" w:rsidRDefault="00C97829" w:rsidP="00544D23">
            <w:pPr>
              <w:ind w:firstLineChars="100" w:firstLine="240"/>
              <w:rPr>
                <w:color w:val="000000"/>
              </w:rPr>
            </w:pPr>
            <w:r w:rsidRPr="0020343C">
              <w:rPr>
                <w:color w:val="000000"/>
              </w:rPr>
              <w:t> </w:t>
            </w:r>
          </w:p>
        </w:tc>
      </w:tr>
      <w:tr w:rsidR="00C97829" w:rsidRPr="0020343C" w:rsidTr="00544D23">
        <w:trPr>
          <w:trHeight w:val="390"/>
        </w:trPr>
        <w:tc>
          <w:tcPr>
            <w:tcW w:w="2100" w:type="dxa"/>
            <w:vMerge w:val="restart"/>
            <w:tcBorders>
              <w:top w:val="nil"/>
              <w:left w:val="single" w:sz="8" w:space="0" w:color="auto"/>
              <w:bottom w:val="single" w:sz="8" w:space="0" w:color="000000"/>
              <w:right w:val="nil"/>
            </w:tcBorders>
            <w:shd w:val="clear" w:color="auto" w:fill="auto"/>
            <w:vAlign w:val="center"/>
            <w:hideMark/>
          </w:tcPr>
          <w:p w:rsidR="00C97829" w:rsidRPr="0020343C" w:rsidRDefault="00C97829" w:rsidP="00544D23">
            <w:pPr>
              <w:rPr>
                <w:color w:val="000000"/>
              </w:rPr>
            </w:pPr>
            <w:r w:rsidRPr="0020343C">
              <w:rPr>
                <w:color w:val="000000"/>
              </w:rPr>
              <w:t> </w:t>
            </w:r>
          </w:p>
        </w:tc>
        <w:tc>
          <w:tcPr>
            <w:tcW w:w="2048" w:type="dxa"/>
            <w:tcBorders>
              <w:top w:val="nil"/>
              <w:left w:val="single" w:sz="8" w:space="0" w:color="auto"/>
              <w:bottom w:val="single" w:sz="8" w:space="0" w:color="auto"/>
              <w:right w:val="nil"/>
            </w:tcBorders>
            <w:shd w:val="clear" w:color="auto" w:fill="auto"/>
            <w:vAlign w:val="center"/>
            <w:hideMark/>
          </w:tcPr>
          <w:p w:rsidR="00C97829" w:rsidRPr="0020343C" w:rsidRDefault="00C97829" w:rsidP="00544D23">
            <w:pPr>
              <w:rPr>
                <w:color w:val="000000"/>
              </w:rPr>
            </w:pPr>
            <w:r w:rsidRPr="0020343C">
              <w:rPr>
                <w:color w:val="000000"/>
              </w:rPr>
              <w:t>E-mail</w:t>
            </w:r>
          </w:p>
        </w:tc>
        <w:tc>
          <w:tcPr>
            <w:tcW w:w="2789" w:type="dxa"/>
            <w:tcBorders>
              <w:top w:val="nil"/>
              <w:left w:val="single" w:sz="4" w:space="0" w:color="auto"/>
              <w:bottom w:val="nil"/>
              <w:right w:val="nil"/>
            </w:tcBorders>
            <w:shd w:val="clear" w:color="auto" w:fill="auto"/>
            <w:vAlign w:val="center"/>
            <w:hideMark/>
          </w:tcPr>
          <w:p w:rsidR="00C97829" w:rsidRPr="0020343C" w:rsidRDefault="00C97829" w:rsidP="00544D23">
            <w:pPr>
              <w:rPr>
                <w:color w:val="000000"/>
              </w:rPr>
            </w:pPr>
            <w:r w:rsidRPr="0020343C">
              <w:rPr>
                <w:color w:val="000000"/>
              </w:rPr>
              <w:t> </w:t>
            </w:r>
          </w:p>
        </w:tc>
        <w:tc>
          <w:tcPr>
            <w:tcW w:w="200" w:type="dxa"/>
            <w:tcBorders>
              <w:top w:val="nil"/>
              <w:left w:val="single" w:sz="4" w:space="0" w:color="auto"/>
              <w:bottom w:val="nil"/>
              <w:right w:val="nil"/>
            </w:tcBorders>
            <w:shd w:val="clear" w:color="auto" w:fill="auto"/>
            <w:vAlign w:val="center"/>
            <w:hideMark/>
          </w:tcPr>
          <w:p w:rsidR="00C97829" w:rsidRPr="0020343C" w:rsidRDefault="00C97829" w:rsidP="00544D23">
            <w:pPr>
              <w:rPr>
                <w:color w:val="000000"/>
              </w:rPr>
            </w:pPr>
            <w:r w:rsidRPr="0020343C">
              <w:rPr>
                <w:color w:val="000000"/>
              </w:rPr>
              <w:t> </w:t>
            </w:r>
          </w:p>
        </w:tc>
        <w:tc>
          <w:tcPr>
            <w:tcW w:w="1113" w:type="dxa"/>
            <w:tcBorders>
              <w:top w:val="nil"/>
              <w:left w:val="nil"/>
              <w:bottom w:val="nil"/>
              <w:right w:val="nil"/>
            </w:tcBorders>
            <w:shd w:val="clear" w:color="auto" w:fill="auto"/>
            <w:vAlign w:val="center"/>
            <w:hideMark/>
          </w:tcPr>
          <w:p w:rsidR="00C97829" w:rsidRPr="0020343C" w:rsidRDefault="00C97829" w:rsidP="00544D23">
            <w:pPr>
              <w:rPr>
                <w:color w:val="000000"/>
              </w:rPr>
            </w:pPr>
          </w:p>
        </w:tc>
        <w:tc>
          <w:tcPr>
            <w:tcW w:w="1944" w:type="dxa"/>
            <w:tcBorders>
              <w:top w:val="nil"/>
              <w:left w:val="nil"/>
              <w:right w:val="nil"/>
            </w:tcBorders>
            <w:shd w:val="clear" w:color="auto" w:fill="auto"/>
            <w:vAlign w:val="center"/>
            <w:hideMark/>
          </w:tcPr>
          <w:p w:rsidR="00C97829" w:rsidRPr="0020343C" w:rsidRDefault="00C97829" w:rsidP="00544D23">
            <w:pPr>
              <w:rPr>
                <w:color w:val="000000"/>
              </w:rPr>
            </w:pPr>
          </w:p>
        </w:tc>
        <w:tc>
          <w:tcPr>
            <w:tcW w:w="160" w:type="dxa"/>
            <w:tcBorders>
              <w:top w:val="nil"/>
              <w:left w:val="nil"/>
              <w:right w:val="single" w:sz="8" w:space="0" w:color="auto"/>
            </w:tcBorders>
            <w:shd w:val="clear" w:color="auto" w:fill="auto"/>
            <w:vAlign w:val="center"/>
            <w:hideMark/>
          </w:tcPr>
          <w:p w:rsidR="00C97829" w:rsidRPr="0020343C" w:rsidRDefault="00C97829" w:rsidP="00544D23">
            <w:pPr>
              <w:ind w:firstLineChars="100" w:firstLine="240"/>
              <w:rPr>
                <w:color w:val="000000"/>
              </w:rPr>
            </w:pPr>
            <w:r w:rsidRPr="0020343C">
              <w:rPr>
                <w:color w:val="000000"/>
              </w:rPr>
              <w:t> </w:t>
            </w:r>
          </w:p>
        </w:tc>
      </w:tr>
      <w:tr w:rsidR="00C97829" w:rsidRPr="0020343C" w:rsidTr="00544D23">
        <w:trPr>
          <w:trHeight w:val="390"/>
        </w:trPr>
        <w:tc>
          <w:tcPr>
            <w:tcW w:w="2100" w:type="dxa"/>
            <w:vMerge/>
            <w:tcBorders>
              <w:top w:val="nil"/>
              <w:left w:val="single" w:sz="8" w:space="0" w:color="auto"/>
              <w:bottom w:val="single" w:sz="8" w:space="0" w:color="000000"/>
              <w:right w:val="nil"/>
            </w:tcBorders>
            <w:vAlign w:val="center"/>
            <w:hideMark/>
          </w:tcPr>
          <w:p w:rsidR="00C97829" w:rsidRPr="0020343C" w:rsidRDefault="00C97829" w:rsidP="00544D23">
            <w:pPr>
              <w:rPr>
                <w:color w:val="000000"/>
              </w:rPr>
            </w:pPr>
          </w:p>
        </w:tc>
        <w:tc>
          <w:tcPr>
            <w:tcW w:w="2048" w:type="dxa"/>
            <w:tcBorders>
              <w:top w:val="nil"/>
              <w:left w:val="single" w:sz="8" w:space="0" w:color="auto"/>
              <w:bottom w:val="single" w:sz="8" w:space="0" w:color="auto"/>
              <w:right w:val="nil"/>
            </w:tcBorders>
            <w:shd w:val="clear" w:color="auto" w:fill="auto"/>
            <w:vAlign w:val="center"/>
            <w:hideMark/>
          </w:tcPr>
          <w:p w:rsidR="00C97829" w:rsidRPr="0020343C" w:rsidRDefault="00C97829" w:rsidP="00544D23">
            <w:pPr>
              <w:rPr>
                <w:color w:val="000000"/>
              </w:rPr>
            </w:pPr>
            <w:r w:rsidRPr="0020343C">
              <w:rPr>
                <w:color w:val="000000"/>
              </w:rPr>
              <w:t>Tel.</w:t>
            </w:r>
          </w:p>
        </w:tc>
        <w:tc>
          <w:tcPr>
            <w:tcW w:w="2789" w:type="dxa"/>
            <w:tcBorders>
              <w:top w:val="nil"/>
              <w:left w:val="single" w:sz="4" w:space="0" w:color="auto"/>
              <w:bottom w:val="single" w:sz="4" w:space="0" w:color="auto"/>
              <w:right w:val="nil"/>
            </w:tcBorders>
            <w:shd w:val="clear" w:color="auto" w:fill="auto"/>
            <w:vAlign w:val="center"/>
            <w:hideMark/>
          </w:tcPr>
          <w:p w:rsidR="00C97829" w:rsidRPr="0020343C" w:rsidRDefault="00C97829" w:rsidP="00544D23">
            <w:pPr>
              <w:rPr>
                <w:color w:val="000000"/>
              </w:rPr>
            </w:pPr>
            <w:r w:rsidRPr="0020343C">
              <w:rPr>
                <w:color w:val="000000"/>
              </w:rPr>
              <w:t> </w:t>
            </w:r>
          </w:p>
        </w:tc>
        <w:tc>
          <w:tcPr>
            <w:tcW w:w="200" w:type="dxa"/>
            <w:tcBorders>
              <w:top w:val="nil"/>
              <w:left w:val="single" w:sz="4" w:space="0" w:color="auto"/>
              <w:bottom w:val="nil"/>
              <w:right w:val="nil"/>
            </w:tcBorders>
            <w:shd w:val="clear" w:color="auto" w:fill="auto"/>
            <w:vAlign w:val="center"/>
            <w:hideMark/>
          </w:tcPr>
          <w:p w:rsidR="00C97829" w:rsidRPr="0020343C" w:rsidRDefault="00C97829" w:rsidP="00544D23">
            <w:pPr>
              <w:rPr>
                <w:color w:val="000000"/>
              </w:rPr>
            </w:pPr>
            <w:r w:rsidRPr="0020343C">
              <w:rPr>
                <w:color w:val="000000"/>
              </w:rPr>
              <w:t> </w:t>
            </w:r>
          </w:p>
        </w:tc>
        <w:tc>
          <w:tcPr>
            <w:tcW w:w="1113" w:type="dxa"/>
            <w:tcBorders>
              <w:top w:val="nil"/>
              <w:left w:val="nil"/>
              <w:bottom w:val="nil"/>
              <w:right w:val="nil"/>
            </w:tcBorders>
            <w:shd w:val="clear" w:color="auto" w:fill="auto"/>
            <w:vAlign w:val="center"/>
            <w:hideMark/>
          </w:tcPr>
          <w:p w:rsidR="00C97829" w:rsidRPr="0020343C" w:rsidRDefault="00C97829" w:rsidP="00544D23">
            <w:pPr>
              <w:rPr>
                <w:color w:val="000000"/>
              </w:rPr>
            </w:pPr>
          </w:p>
        </w:tc>
        <w:tc>
          <w:tcPr>
            <w:tcW w:w="1944" w:type="dxa"/>
            <w:tcBorders>
              <w:top w:val="nil"/>
              <w:left w:val="nil"/>
              <w:right w:val="nil"/>
            </w:tcBorders>
            <w:shd w:val="clear" w:color="auto" w:fill="auto"/>
            <w:vAlign w:val="center"/>
            <w:hideMark/>
          </w:tcPr>
          <w:p w:rsidR="00C97829" w:rsidRPr="0020343C" w:rsidRDefault="00C97829" w:rsidP="00544D23">
            <w:pPr>
              <w:rPr>
                <w:color w:val="000000"/>
              </w:rPr>
            </w:pPr>
          </w:p>
        </w:tc>
        <w:tc>
          <w:tcPr>
            <w:tcW w:w="160" w:type="dxa"/>
            <w:tcBorders>
              <w:top w:val="nil"/>
              <w:left w:val="nil"/>
              <w:right w:val="single" w:sz="4" w:space="0" w:color="auto"/>
            </w:tcBorders>
            <w:shd w:val="clear" w:color="auto" w:fill="auto"/>
            <w:vAlign w:val="center"/>
            <w:hideMark/>
          </w:tcPr>
          <w:p w:rsidR="00C97829" w:rsidRPr="0020343C" w:rsidRDefault="00C97829" w:rsidP="00544D23">
            <w:pPr>
              <w:ind w:firstLineChars="100" w:firstLine="240"/>
              <w:rPr>
                <w:color w:val="000000"/>
              </w:rPr>
            </w:pPr>
            <w:r w:rsidRPr="0020343C">
              <w:rPr>
                <w:color w:val="000000"/>
              </w:rPr>
              <w:t> </w:t>
            </w:r>
          </w:p>
        </w:tc>
      </w:tr>
      <w:tr w:rsidR="00C97829" w:rsidRPr="0020343C" w:rsidTr="00544D23">
        <w:trPr>
          <w:trHeight w:val="195"/>
        </w:trPr>
        <w:tc>
          <w:tcPr>
            <w:tcW w:w="2100" w:type="dxa"/>
            <w:vMerge/>
            <w:tcBorders>
              <w:top w:val="nil"/>
              <w:left w:val="single" w:sz="8" w:space="0" w:color="auto"/>
              <w:bottom w:val="single" w:sz="8" w:space="0" w:color="000000"/>
              <w:right w:val="nil"/>
            </w:tcBorders>
            <w:vAlign w:val="center"/>
            <w:hideMark/>
          </w:tcPr>
          <w:p w:rsidR="00C97829" w:rsidRPr="0020343C" w:rsidRDefault="00C97829" w:rsidP="00544D23">
            <w:pPr>
              <w:rPr>
                <w:color w:val="000000"/>
              </w:rPr>
            </w:pPr>
          </w:p>
        </w:tc>
        <w:tc>
          <w:tcPr>
            <w:tcW w:w="2048" w:type="dxa"/>
            <w:tcBorders>
              <w:top w:val="nil"/>
              <w:left w:val="nil"/>
              <w:bottom w:val="nil"/>
              <w:right w:val="nil"/>
            </w:tcBorders>
            <w:shd w:val="clear" w:color="auto" w:fill="auto"/>
            <w:noWrap/>
            <w:vAlign w:val="center"/>
            <w:hideMark/>
          </w:tcPr>
          <w:p w:rsidR="00C97829" w:rsidRPr="0020343C" w:rsidRDefault="00C97829" w:rsidP="00544D23">
            <w:pPr>
              <w:rPr>
                <w:rFonts w:ascii="Calibri" w:hAnsi="Calibri" w:cs="Calibri"/>
                <w:color w:val="000000"/>
              </w:rPr>
            </w:pPr>
          </w:p>
        </w:tc>
        <w:tc>
          <w:tcPr>
            <w:tcW w:w="2789" w:type="dxa"/>
            <w:tcBorders>
              <w:top w:val="nil"/>
              <w:left w:val="nil"/>
              <w:bottom w:val="nil"/>
              <w:right w:val="nil"/>
            </w:tcBorders>
            <w:shd w:val="clear" w:color="auto" w:fill="auto"/>
            <w:vAlign w:val="center"/>
            <w:hideMark/>
          </w:tcPr>
          <w:p w:rsidR="00C97829" w:rsidRPr="0020343C" w:rsidRDefault="00C97829" w:rsidP="00544D23">
            <w:pPr>
              <w:rPr>
                <w:color w:val="000000"/>
              </w:rPr>
            </w:pPr>
          </w:p>
        </w:tc>
        <w:tc>
          <w:tcPr>
            <w:tcW w:w="200" w:type="dxa"/>
            <w:tcBorders>
              <w:top w:val="nil"/>
              <w:left w:val="nil"/>
              <w:bottom w:val="nil"/>
              <w:right w:val="nil"/>
            </w:tcBorders>
            <w:shd w:val="clear" w:color="auto" w:fill="auto"/>
            <w:vAlign w:val="center"/>
            <w:hideMark/>
          </w:tcPr>
          <w:p w:rsidR="00C97829" w:rsidRPr="0020343C" w:rsidRDefault="00C97829" w:rsidP="00544D23">
            <w:pPr>
              <w:rPr>
                <w:color w:val="000000"/>
              </w:rPr>
            </w:pPr>
          </w:p>
        </w:tc>
        <w:tc>
          <w:tcPr>
            <w:tcW w:w="1113" w:type="dxa"/>
            <w:tcBorders>
              <w:top w:val="nil"/>
              <w:left w:val="nil"/>
              <w:bottom w:val="nil"/>
              <w:right w:val="nil"/>
            </w:tcBorders>
            <w:shd w:val="clear" w:color="auto" w:fill="auto"/>
            <w:vAlign w:val="center"/>
            <w:hideMark/>
          </w:tcPr>
          <w:p w:rsidR="00C97829" w:rsidRPr="0020343C" w:rsidRDefault="00C97829" w:rsidP="00544D23">
            <w:pPr>
              <w:rPr>
                <w:color w:val="000000"/>
              </w:rPr>
            </w:pPr>
          </w:p>
        </w:tc>
        <w:tc>
          <w:tcPr>
            <w:tcW w:w="1944" w:type="dxa"/>
            <w:tcBorders>
              <w:top w:val="nil"/>
              <w:left w:val="nil"/>
              <w:bottom w:val="nil"/>
              <w:right w:val="nil"/>
            </w:tcBorders>
            <w:shd w:val="clear" w:color="auto" w:fill="auto"/>
            <w:vAlign w:val="center"/>
            <w:hideMark/>
          </w:tcPr>
          <w:p w:rsidR="00C97829" w:rsidRPr="0020343C" w:rsidRDefault="00C97829" w:rsidP="00544D23">
            <w:pPr>
              <w:rPr>
                <w:color w:val="000000"/>
              </w:rPr>
            </w:pPr>
          </w:p>
        </w:tc>
        <w:tc>
          <w:tcPr>
            <w:tcW w:w="160" w:type="dxa"/>
            <w:tcBorders>
              <w:top w:val="nil"/>
              <w:left w:val="nil"/>
              <w:bottom w:val="nil"/>
              <w:right w:val="single" w:sz="4" w:space="0" w:color="auto"/>
            </w:tcBorders>
            <w:shd w:val="clear" w:color="auto" w:fill="auto"/>
            <w:vAlign w:val="center"/>
            <w:hideMark/>
          </w:tcPr>
          <w:p w:rsidR="00C97829" w:rsidRPr="0020343C" w:rsidRDefault="00C97829" w:rsidP="00544D23">
            <w:pPr>
              <w:ind w:firstLineChars="100" w:firstLine="240"/>
              <w:rPr>
                <w:color w:val="000000"/>
              </w:rPr>
            </w:pPr>
            <w:r w:rsidRPr="0020343C">
              <w:rPr>
                <w:color w:val="000000"/>
              </w:rPr>
              <w:t> </w:t>
            </w:r>
          </w:p>
        </w:tc>
      </w:tr>
      <w:tr w:rsidR="00C97829" w:rsidRPr="0020343C" w:rsidTr="00544D23">
        <w:trPr>
          <w:trHeight w:val="390"/>
        </w:trPr>
        <w:tc>
          <w:tcPr>
            <w:tcW w:w="4148" w:type="dxa"/>
            <w:gridSpan w:val="2"/>
            <w:tcBorders>
              <w:top w:val="single" w:sz="8" w:space="0" w:color="auto"/>
              <w:left w:val="single" w:sz="8" w:space="0" w:color="auto"/>
              <w:bottom w:val="nil"/>
              <w:right w:val="nil"/>
            </w:tcBorders>
            <w:shd w:val="clear" w:color="auto" w:fill="auto"/>
            <w:vAlign w:val="center"/>
            <w:hideMark/>
          </w:tcPr>
          <w:p w:rsidR="00C97829" w:rsidRPr="0020343C" w:rsidRDefault="00C97829" w:rsidP="00544D23">
            <w:pPr>
              <w:rPr>
                <w:color w:val="000000"/>
              </w:rPr>
            </w:pPr>
            <w:r w:rsidRPr="0020343C">
              <w:rPr>
                <w:color w:val="000000"/>
              </w:rPr>
              <w:t>Podíl uchazeče na zakázce (v %)</w:t>
            </w:r>
          </w:p>
        </w:tc>
        <w:tc>
          <w:tcPr>
            <w:tcW w:w="2789"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C97829" w:rsidRPr="0020343C" w:rsidRDefault="00C97829" w:rsidP="00544D23">
            <w:pPr>
              <w:rPr>
                <w:color w:val="000000"/>
              </w:rPr>
            </w:pPr>
            <w:r w:rsidRPr="0020343C">
              <w:rPr>
                <w:color w:val="000000"/>
              </w:rPr>
              <w:t> </w:t>
            </w:r>
          </w:p>
        </w:tc>
        <w:tc>
          <w:tcPr>
            <w:tcW w:w="200" w:type="dxa"/>
            <w:tcBorders>
              <w:top w:val="nil"/>
              <w:left w:val="nil"/>
              <w:bottom w:val="nil"/>
              <w:right w:val="nil"/>
            </w:tcBorders>
            <w:shd w:val="clear" w:color="auto" w:fill="auto"/>
            <w:vAlign w:val="center"/>
            <w:hideMark/>
          </w:tcPr>
          <w:p w:rsidR="00C97829" w:rsidRPr="0020343C" w:rsidRDefault="00C97829" w:rsidP="00544D23">
            <w:pPr>
              <w:ind w:firstLineChars="100" w:firstLine="240"/>
              <w:rPr>
                <w:color w:val="000000"/>
              </w:rPr>
            </w:pPr>
          </w:p>
        </w:tc>
        <w:tc>
          <w:tcPr>
            <w:tcW w:w="1113" w:type="dxa"/>
            <w:tcBorders>
              <w:top w:val="nil"/>
              <w:left w:val="nil"/>
              <w:bottom w:val="nil"/>
              <w:right w:val="nil"/>
            </w:tcBorders>
            <w:shd w:val="clear" w:color="auto" w:fill="auto"/>
            <w:vAlign w:val="center"/>
            <w:hideMark/>
          </w:tcPr>
          <w:p w:rsidR="00C97829" w:rsidRPr="0020343C" w:rsidRDefault="00C97829" w:rsidP="00544D23">
            <w:pPr>
              <w:ind w:firstLineChars="100" w:firstLine="240"/>
              <w:rPr>
                <w:color w:val="000000"/>
              </w:rPr>
            </w:pPr>
          </w:p>
        </w:tc>
        <w:tc>
          <w:tcPr>
            <w:tcW w:w="1944" w:type="dxa"/>
            <w:tcBorders>
              <w:top w:val="nil"/>
              <w:left w:val="nil"/>
              <w:bottom w:val="nil"/>
              <w:right w:val="nil"/>
            </w:tcBorders>
            <w:shd w:val="clear" w:color="auto" w:fill="auto"/>
            <w:vAlign w:val="center"/>
            <w:hideMark/>
          </w:tcPr>
          <w:p w:rsidR="00C97829" w:rsidRPr="0020343C" w:rsidRDefault="00C97829" w:rsidP="00544D23">
            <w:pPr>
              <w:ind w:firstLineChars="100" w:firstLine="240"/>
              <w:rPr>
                <w:color w:val="000000"/>
              </w:rPr>
            </w:pPr>
          </w:p>
        </w:tc>
        <w:tc>
          <w:tcPr>
            <w:tcW w:w="160" w:type="dxa"/>
            <w:tcBorders>
              <w:top w:val="nil"/>
              <w:left w:val="nil"/>
              <w:bottom w:val="nil"/>
              <w:right w:val="single" w:sz="8" w:space="0" w:color="auto"/>
            </w:tcBorders>
            <w:shd w:val="clear" w:color="auto" w:fill="auto"/>
            <w:vAlign w:val="center"/>
            <w:hideMark/>
          </w:tcPr>
          <w:p w:rsidR="00C97829" w:rsidRPr="0020343C" w:rsidRDefault="00C97829" w:rsidP="00544D23">
            <w:pPr>
              <w:ind w:firstLineChars="100" w:firstLine="240"/>
              <w:rPr>
                <w:color w:val="000000"/>
              </w:rPr>
            </w:pPr>
            <w:r w:rsidRPr="0020343C">
              <w:rPr>
                <w:color w:val="000000"/>
              </w:rPr>
              <w:t> </w:t>
            </w:r>
          </w:p>
        </w:tc>
      </w:tr>
      <w:tr w:rsidR="00C97829" w:rsidRPr="0020343C" w:rsidTr="00544D23">
        <w:trPr>
          <w:trHeight w:val="690"/>
        </w:trPr>
        <w:tc>
          <w:tcPr>
            <w:tcW w:w="414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C97829" w:rsidRPr="0020343C" w:rsidRDefault="00C97829" w:rsidP="00544D23">
            <w:pPr>
              <w:rPr>
                <w:color w:val="000000"/>
              </w:rPr>
            </w:pPr>
            <w:r w:rsidRPr="0020343C">
              <w:rPr>
                <w:color w:val="000000"/>
              </w:rPr>
              <w:t>Firma a sídlo společností zapojených do veřejné zakázky</w:t>
            </w:r>
          </w:p>
        </w:tc>
        <w:tc>
          <w:tcPr>
            <w:tcW w:w="2789" w:type="dxa"/>
            <w:tcBorders>
              <w:top w:val="nil"/>
              <w:left w:val="nil"/>
              <w:bottom w:val="single" w:sz="8" w:space="0" w:color="auto"/>
              <w:right w:val="single" w:sz="8" w:space="0" w:color="auto"/>
            </w:tcBorders>
            <w:shd w:val="clear" w:color="auto" w:fill="auto"/>
            <w:noWrap/>
            <w:vAlign w:val="center"/>
            <w:hideMark/>
          </w:tcPr>
          <w:p w:rsidR="00C97829" w:rsidRPr="0020343C" w:rsidRDefault="00C97829" w:rsidP="00544D23">
            <w:pPr>
              <w:rPr>
                <w:color w:val="000000"/>
              </w:rPr>
            </w:pPr>
            <w:r w:rsidRPr="0020343C">
              <w:rPr>
                <w:color w:val="000000"/>
              </w:rPr>
              <w:t> </w:t>
            </w:r>
          </w:p>
        </w:tc>
        <w:tc>
          <w:tcPr>
            <w:tcW w:w="200" w:type="dxa"/>
            <w:tcBorders>
              <w:top w:val="nil"/>
              <w:left w:val="nil"/>
              <w:bottom w:val="nil"/>
              <w:right w:val="nil"/>
            </w:tcBorders>
            <w:shd w:val="clear" w:color="auto" w:fill="auto"/>
            <w:noWrap/>
            <w:vAlign w:val="center"/>
            <w:hideMark/>
          </w:tcPr>
          <w:p w:rsidR="00C97829" w:rsidRPr="0020343C" w:rsidRDefault="00C97829" w:rsidP="00544D23">
            <w:pPr>
              <w:ind w:firstLineChars="100" w:firstLine="240"/>
              <w:rPr>
                <w:color w:val="000000"/>
              </w:rPr>
            </w:pPr>
          </w:p>
        </w:tc>
        <w:tc>
          <w:tcPr>
            <w:tcW w:w="1113" w:type="dxa"/>
            <w:tcBorders>
              <w:top w:val="nil"/>
              <w:left w:val="nil"/>
              <w:bottom w:val="nil"/>
              <w:right w:val="nil"/>
            </w:tcBorders>
            <w:shd w:val="clear" w:color="auto" w:fill="auto"/>
            <w:noWrap/>
            <w:vAlign w:val="center"/>
            <w:hideMark/>
          </w:tcPr>
          <w:p w:rsidR="00C97829" w:rsidRPr="0020343C" w:rsidRDefault="00C97829" w:rsidP="00544D23">
            <w:pPr>
              <w:ind w:firstLineChars="100" w:firstLine="240"/>
              <w:rPr>
                <w:color w:val="000000"/>
              </w:rPr>
            </w:pPr>
          </w:p>
        </w:tc>
        <w:tc>
          <w:tcPr>
            <w:tcW w:w="1944" w:type="dxa"/>
            <w:tcBorders>
              <w:top w:val="nil"/>
              <w:left w:val="nil"/>
              <w:bottom w:val="nil"/>
              <w:right w:val="nil"/>
            </w:tcBorders>
            <w:shd w:val="clear" w:color="auto" w:fill="auto"/>
            <w:noWrap/>
            <w:vAlign w:val="center"/>
            <w:hideMark/>
          </w:tcPr>
          <w:p w:rsidR="00C97829" w:rsidRPr="0020343C" w:rsidRDefault="00C97829" w:rsidP="00544D23">
            <w:pPr>
              <w:ind w:firstLineChars="100" w:firstLine="240"/>
              <w:rPr>
                <w:color w:val="000000"/>
              </w:rPr>
            </w:pPr>
          </w:p>
        </w:tc>
        <w:tc>
          <w:tcPr>
            <w:tcW w:w="160" w:type="dxa"/>
            <w:tcBorders>
              <w:top w:val="nil"/>
              <w:left w:val="nil"/>
              <w:bottom w:val="nil"/>
              <w:right w:val="single" w:sz="8" w:space="0" w:color="auto"/>
            </w:tcBorders>
            <w:shd w:val="clear" w:color="auto" w:fill="auto"/>
            <w:noWrap/>
            <w:vAlign w:val="center"/>
            <w:hideMark/>
          </w:tcPr>
          <w:p w:rsidR="00C97829" w:rsidRPr="0020343C" w:rsidRDefault="00C97829" w:rsidP="00544D23">
            <w:pPr>
              <w:ind w:firstLineChars="100" w:firstLine="240"/>
              <w:rPr>
                <w:color w:val="000000"/>
              </w:rPr>
            </w:pPr>
            <w:r w:rsidRPr="0020343C">
              <w:rPr>
                <w:color w:val="000000"/>
              </w:rPr>
              <w:t> </w:t>
            </w:r>
          </w:p>
        </w:tc>
      </w:tr>
      <w:tr w:rsidR="00C97829" w:rsidRPr="0020343C" w:rsidTr="00544D23">
        <w:trPr>
          <w:trHeight w:val="240"/>
        </w:trPr>
        <w:tc>
          <w:tcPr>
            <w:tcW w:w="2100" w:type="dxa"/>
            <w:tcBorders>
              <w:top w:val="nil"/>
              <w:left w:val="single" w:sz="8" w:space="0" w:color="auto"/>
              <w:bottom w:val="nil"/>
              <w:right w:val="nil"/>
            </w:tcBorders>
            <w:shd w:val="clear" w:color="auto" w:fill="auto"/>
            <w:vAlign w:val="center"/>
            <w:hideMark/>
          </w:tcPr>
          <w:p w:rsidR="00C97829" w:rsidRPr="0020343C" w:rsidRDefault="00C97829" w:rsidP="00544D23">
            <w:pPr>
              <w:ind w:firstLineChars="100" w:firstLine="240"/>
              <w:rPr>
                <w:color w:val="000000"/>
              </w:rPr>
            </w:pPr>
            <w:r w:rsidRPr="0020343C">
              <w:rPr>
                <w:color w:val="000000"/>
              </w:rPr>
              <w:t> </w:t>
            </w:r>
          </w:p>
        </w:tc>
        <w:tc>
          <w:tcPr>
            <w:tcW w:w="2048" w:type="dxa"/>
            <w:tcBorders>
              <w:top w:val="nil"/>
              <w:left w:val="nil"/>
              <w:bottom w:val="nil"/>
              <w:right w:val="nil"/>
            </w:tcBorders>
            <w:shd w:val="clear" w:color="auto" w:fill="auto"/>
            <w:vAlign w:val="center"/>
            <w:hideMark/>
          </w:tcPr>
          <w:p w:rsidR="00C97829" w:rsidRPr="0020343C" w:rsidRDefault="00C97829" w:rsidP="00544D23">
            <w:pPr>
              <w:ind w:firstLineChars="100" w:firstLine="240"/>
              <w:rPr>
                <w:color w:val="000000"/>
              </w:rPr>
            </w:pPr>
          </w:p>
        </w:tc>
        <w:tc>
          <w:tcPr>
            <w:tcW w:w="2789" w:type="dxa"/>
            <w:tcBorders>
              <w:top w:val="nil"/>
              <w:left w:val="nil"/>
              <w:bottom w:val="nil"/>
              <w:right w:val="nil"/>
            </w:tcBorders>
            <w:shd w:val="clear" w:color="auto" w:fill="auto"/>
            <w:noWrap/>
            <w:vAlign w:val="center"/>
            <w:hideMark/>
          </w:tcPr>
          <w:p w:rsidR="00C97829" w:rsidRPr="0020343C" w:rsidRDefault="00C97829" w:rsidP="00544D23">
            <w:pPr>
              <w:ind w:firstLineChars="100" w:firstLine="240"/>
              <w:rPr>
                <w:color w:val="000000"/>
              </w:rPr>
            </w:pPr>
          </w:p>
        </w:tc>
        <w:tc>
          <w:tcPr>
            <w:tcW w:w="200" w:type="dxa"/>
            <w:tcBorders>
              <w:top w:val="nil"/>
              <w:left w:val="nil"/>
              <w:bottom w:val="nil"/>
              <w:right w:val="nil"/>
            </w:tcBorders>
            <w:shd w:val="clear" w:color="auto" w:fill="auto"/>
            <w:noWrap/>
            <w:vAlign w:val="center"/>
            <w:hideMark/>
          </w:tcPr>
          <w:p w:rsidR="00C97829" w:rsidRPr="0020343C" w:rsidRDefault="00C97829" w:rsidP="00544D23">
            <w:pPr>
              <w:ind w:firstLineChars="100" w:firstLine="240"/>
              <w:rPr>
                <w:color w:val="000000"/>
              </w:rPr>
            </w:pPr>
          </w:p>
        </w:tc>
        <w:tc>
          <w:tcPr>
            <w:tcW w:w="1113" w:type="dxa"/>
            <w:tcBorders>
              <w:top w:val="nil"/>
              <w:left w:val="nil"/>
              <w:bottom w:val="nil"/>
              <w:right w:val="nil"/>
            </w:tcBorders>
            <w:shd w:val="clear" w:color="auto" w:fill="auto"/>
            <w:noWrap/>
            <w:vAlign w:val="center"/>
            <w:hideMark/>
          </w:tcPr>
          <w:p w:rsidR="00C97829" w:rsidRPr="0020343C" w:rsidRDefault="00C97829" w:rsidP="00544D23">
            <w:pPr>
              <w:ind w:firstLineChars="100" w:firstLine="240"/>
              <w:rPr>
                <w:color w:val="000000"/>
              </w:rPr>
            </w:pPr>
          </w:p>
        </w:tc>
        <w:tc>
          <w:tcPr>
            <w:tcW w:w="1944" w:type="dxa"/>
            <w:tcBorders>
              <w:top w:val="nil"/>
              <w:left w:val="nil"/>
              <w:bottom w:val="nil"/>
              <w:right w:val="nil"/>
            </w:tcBorders>
            <w:shd w:val="clear" w:color="auto" w:fill="auto"/>
            <w:noWrap/>
            <w:vAlign w:val="center"/>
            <w:hideMark/>
          </w:tcPr>
          <w:p w:rsidR="00C97829" w:rsidRPr="0020343C" w:rsidRDefault="00C97829" w:rsidP="00544D23">
            <w:pPr>
              <w:ind w:firstLineChars="100" w:firstLine="240"/>
              <w:rPr>
                <w:color w:val="000000"/>
              </w:rPr>
            </w:pPr>
          </w:p>
        </w:tc>
        <w:tc>
          <w:tcPr>
            <w:tcW w:w="160" w:type="dxa"/>
            <w:tcBorders>
              <w:top w:val="nil"/>
              <w:left w:val="nil"/>
              <w:bottom w:val="nil"/>
              <w:right w:val="single" w:sz="8" w:space="0" w:color="auto"/>
            </w:tcBorders>
            <w:shd w:val="clear" w:color="auto" w:fill="auto"/>
            <w:noWrap/>
            <w:vAlign w:val="center"/>
            <w:hideMark/>
          </w:tcPr>
          <w:p w:rsidR="00C97829" w:rsidRPr="0020343C" w:rsidRDefault="00C97829" w:rsidP="00544D23">
            <w:pPr>
              <w:ind w:firstLineChars="100" w:firstLine="240"/>
              <w:rPr>
                <w:color w:val="000000"/>
              </w:rPr>
            </w:pPr>
            <w:r w:rsidRPr="0020343C">
              <w:rPr>
                <w:color w:val="000000"/>
              </w:rPr>
              <w:t> </w:t>
            </w:r>
          </w:p>
        </w:tc>
      </w:tr>
      <w:tr w:rsidR="00C97829" w:rsidRPr="0020343C" w:rsidTr="00544D23">
        <w:trPr>
          <w:trHeight w:val="765"/>
        </w:trPr>
        <w:tc>
          <w:tcPr>
            <w:tcW w:w="10354" w:type="dxa"/>
            <w:gridSpan w:val="7"/>
            <w:tcBorders>
              <w:top w:val="nil"/>
              <w:left w:val="single" w:sz="8" w:space="0" w:color="auto"/>
              <w:bottom w:val="single" w:sz="8" w:space="0" w:color="auto"/>
              <w:right w:val="single" w:sz="8" w:space="0" w:color="000000"/>
            </w:tcBorders>
            <w:shd w:val="clear" w:color="auto" w:fill="auto"/>
            <w:vAlign w:val="center"/>
            <w:hideMark/>
          </w:tcPr>
          <w:p w:rsidR="00C97829" w:rsidRPr="0020343C" w:rsidRDefault="00C97829" w:rsidP="00544D23">
            <w:pPr>
              <w:jc w:val="both"/>
              <w:rPr>
                <w:color w:val="000000"/>
              </w:rPr>
            </w:pPr>
            <w:r w:rsidRPr="0020343C">
              <w:rPr>
                <w:color w:val="000000"/>
              </w:rPr>
              <w:t>Uchazeč prohlašuje, že v nabídkové ceně jsou zahrnuty veškeré náklady, nutné ke splnění plnění, uvedené ceny jsou nejvýše přípustné (maximální) a nebudou překročeny</w:t>
            </w:r>
          </w:p>
        </w:tc>
      </w:tr>
    </w:tbl>
    <w:p w:rsidR="00C97829" w:rsidRPr="0020343C" w:rsidRDefault="00C97829" w:rsidP="00C97829">
      <w:pPr>
        <w:jc w:val="both"/>
        <w:rPr>
          <w:b/>
        </w:rPr>
      </w:pPr>
    </w:p>
    <w:p w:rsidR="00C97829" w:rsidRPr="0020343C" w:rsidRDefault="00C97829" w:rsidP="00C97829">
      <w:pPr>
        <w:jc w:val="both"/>
        <w:rPr>
          <w:b/>
        </w:rPr>
      </w:pPr>
    </w:p>
    <w:p w:rsidR="00C97829" w:rsidRPr="0020343C" w:rsidRDefault="00C97829" w:rsidP="00C97829">
      <w:pPr>
        <w:jc w:val="both"/>
        <w:rPr>
          <w:b/>
        </w:rPr>
      </w:pPr>
    </w:p>
    <w:p w:rsidR="00C97829" w:rsidRPr="0020343C" w:rsidRDefault="00C97829" w:rsidP="00C97829">
      <w:pPr>
        <w:jc w:val="both"/>
        <w:rPr>
          <w:b/>
        </w:rPr>
      </w:pPr>
    </w:p>
    <w:p w:rsidR="00C97829" w:rsidRPr="0020343C" w:rsidRDefault="00C97829" w:rsidP="00C97829">
      <w:pPr>
        <w:tabs>
          <w:tab w:val="center" w:pos="7655"/>
        </w:tabs>
        <w:ind w:left="-567"/>
        <w:rPr>
          <w:color w:val="000000"/>
        </w:rPr>
      </w:pPr>
      <w:r w:rsidRPr="0020343C">
        <w:rPr>
          <w:color w:val="000000"/>
        </w:rPr>
        <w:t>V ………., dne …</w:t>
      </w:r>
      <w:proofErr w:type="gramStart"/>
      <w:r w:rsidRPr="0020343C">
        <w:rPr>
          <w:color w:val="000000"/>
        </w:rPr>
        <w:t>…..</w:t>
      </w:r>
      <w:r w:rsidRPr="0020343C">
        <w:rPr>
          <w:color w:val="000000"/>
        </w:rPr>
        <w:tab/>
        <w:t>…</w:t>
      </w:r>
      <w:proofErr w:type="gramEnd"/>
      <w:r w:rsidRPr="0020343C">
        <w:rPr>
          <w:color w:val="000000"/>
        </w:rPr>
        <w:t>………….…………………..</w:t>
      </w:r>
    </w:p>
    <w:p w:rsidR="00C97829" w:rsidRPr="0020343C" w:rsidRDefault="00C97829" w:rsidP="00C97829">
      <w:pPr>
        <w:pStyle w:val="Section"/>
        <w:widowControl/>
        <w:tabs>
          <w:tab w:val="center" w:pos="7655"/>
        </w:tabs>
        <w:spacing w:after="60" w:line="240" w:lineRule="auto"/>
        <w:jc w:val="left"/>
        <w:rPr>
          <w:rFonts w:ascii="Times New Roman" w:hAnsi="Times New Roman"/>
          <w:b w:val="0"/>
          <w:sz w:val="28"/>
        </w:rPr>
      </w:pPr>
      <w:r w:rsidRPr="0020343C">
        <w:rPr>
          <w:rFonts w:ascii="Times New Roman" w:hAnsi="Times New Roman"/>
          <w:sz w:val="28"/>
        </w:rPr>
        <w:tab/>
      </w:r>
      <w:r w:rsidRPr="0020343C">
        <w:rPr>
          <w:rFonts w:ascii="Times New Roman" w:hAnsi="Times New Roman"/>
          <w:b w:val="0"/>
          <w:sz w:val="24"/>
        </w:rPr>
        <w:t>podpis osoby oprávněné jednat</w:t>
      </w:r>
    </w:p>
    <w:p w:rsidR="00C97829" w:rsidRPr="0020343C" w:rsidRDefault="00C97829" w:rsidP="00C97829">
      <w:pPr>
        <w:pStyle w:val="Section"/>
        <w:widowControl/>
        <w:spacing w:line="240" w:lineRule="auto"/>
        <w:rPr>
          <w:rFonts w:ascii="Times New Roman" w:hAnsi="Times New Roman"/>
          <w:sz w:val="28"/>
        </w:rPr>
      </w:pPr>
      <w:r w:rsidRPr="0020343C">
        <w:rPr>
          <w:rFonts w:ascii="Times New Roman" w:hAnsi="Times New Roman"/>
          <w:sz w:val="28"/>
        </w:rPr>
        <w:br w:type="page"/>
      </w:r>
      <w:proofErr w:type="gramStart"/>
      <w:r w:rsidRPr="0020343C">
        <w:rPr>
          <w:rFonts w:ascii="Times New Roman" w:hAnsi="Times New Roman"/>
          <w:sz w:val="28"/>
        </w:rPr>
        <w:lastRenderedPageBreak/>
        <w:t>FORMULÁŘ  2.</w:t>
      </w:r>
      <w:proofErr w:type="gramEnd"/>
    </w:p>
    <w:p w:rsidR="00C97829" w:rsidRPr="0020343C" w:rsidRDefault="00C97829" w:rsidP="00C97829">
      <w:pPr>
        <w:pStyle w:val="Nadpis1"/>
        <w:spacing w:before="0" w:after="0"/>
        <w:jc w:val="center"/>
        <w:rPr>
          <w:rFonts w:ascii="Times New Roman" w:hAnsi="Times New Roman" w:cs="Times New Roman"/>
        </w:rPr>
      </w:pPr>
      <w:r w:rsidRPr="0020343C">
        <w:rPr>
          <w:rFonts w:ascii="Times New Roman" w:hAnsi="Times New Roman" w:cs="Times New Roman"/>
        </w:rPr>
        <w:t>PROKÁZÁNÍ SPLNĚNÍ</w:t>
      </w:r>
    </w:p>
    <w:p w:rsidR="00C97829" w:rsidRPr="0020343C" w:rsidRDefault="00C97829" w:rsidP="00C97829">
      <w:pPr>
        <w:pStyle w:val="Nadpis1"/>
        <w:spacing w:before="0" w:after="0"/>
        <w:jc w:val="center"/>
        <w:rPr>
          <w:rFonts w:ascii="Times New Roman" w:hAnsi="Times New Roman" w:cs="Times New Roman"/>
        </w:rPr>
      </w:pPr>
      <w:r w:rsidRPr="0020343C">
        <w:rPr>
          <w:rFonts w:ascii="Times New Roman" w:hAnsi="Times New Roman" w:cs="Times New Roman"/>
        </w:rPr>
        <w:t>ZÁKLADNÍCH KVALIFIKAČNÍCH PŘEDPOKLADŮ</w:t>
      </w:r>
    </w:p>
    <w:p w:rsidR="00C97829" w:rsidRPr="0020343C" w:rsidRDefault="00C97829" w:rsidP="00C97829">
      <w:pPr>
        <w:jc w:val="both"/>
      </w:pPr>
    </w:p>
    <w:p w:rsidR="00C97829" w:rsidRPr="0020343C" w:rsidRDefault="00C97829" w:rsidP="00C97829">
      <w:pPr>
        <w:pStyle w:val="text"/>
        <w:widowControl/>
        <w:spacing w:before="0" w:line="240" w:lineRule="auto"/>
        <w:rPr>
          <w:rFonts w:ascii="Times New Roman" w:hAnsi="Times New Roman"/>
          <w:szCs w:val="24"/>
        </w:rPr>
      </w:pPr>
      <w:r w:rsidRPr="0020343C">
        <w:rPr>
          <w:rFonts w:ascii="Times New Roman" w:hAnsi="Times New Roman"/>
          <w:szCs w:val="24"/>
        </w:rPr>
        <w:t>Já, níže podepsaný statutární orgán …………………………………………………………</w:t>
      </w:r>
      <w:proofErr w:type="gramStart"/>
      <w:r w:rsidRPr="0020343C">
        <w:rPr>
          <w:rFonts w:ascii="Times New Roman" w:hAnsi="Times New Roman"/>
          <w:szCs w:val="24"/>
        </w:rPr>
        <w:t>…..</w:t>
      </w:r>
      <w:proofErr w:type="gramEnd"/>
    </w:p>
    <w:p w:rsidR="00C97829" w:rsidRPr="0020343C" w:rsidRDefault="00C97829" w:rsidP="00C97829">
      <w:pPr>
        <w:jc w:val="both"/>
      </w:pPr>
      <w:r w:rsidRPr="0020343C">
        <w:t>…………………………………………………………………………………………………...</w:t>
      </w:r>
    </w:p>
    <w:p w:rsidR="00C97829" w:rsidRPr="0020343C" w:rsidRDefault="00C97829" w:rsidP="00C97829">
      <w:pPr>
        <w:pStyle w:val="tabulka"/>
        <w:widowControl/>
        <w:spacing w:before="0" w:line="240" w:lineRule="auto"/>
        <w:rPr>
          <w:rFonts w:ascii="Times New Roman" w:hAnsi="Times New Roman"/>
          <w:sz w:val="24"/>
        </w:rPr>
      </w:pPr>
      <w:r w:rsidRPr="0020343C">
        <w:rPr>
          <w:rFonts w:ascii="Times New Roman" w:hAnsi="Times New Roman"/>
          <w:sz w:val="24"/>
        </w:rPr>
        <w:t>(obchodní jméno, sídlo uchazeče)</w:t>
      </w:r>
    </w:p>
    <w:p w:rsidR="00C97829" w:rsidRPr="0020343C" w:rsidRDefault="00C97829" w:rsidP="00C97829">
      <w:pPr>
        <w:jc w:val="both"/>
      </w:pPr>
      <w:r w:rsidRPr="0020343C">
        <w:t>uchazeče o veřejnou zakázku na ……………………………………………………………</w:t>
      </w:r>
      <w:proofErr w:type="gramStart"/>
      <w:r w:rsidRPr="0020343C">
        <w:t>…..</w:t>
      </w:r>
      <w:proofErr w:type="gramEnd"/>
    </w:p>
    <w:p w:rsidR="00C97829" w:rsidRPr="0020343C" w:rsidRDefault="00C97829" w:rsidP="00C97829">
      <w:pPr>
        <w:jc w:val="both"/>
      </w:pPr>
      <w:r w:rsidRPr="0020343C">
        <w:t>…………………………………………………………………………………………………...</w:t>
      </w:r>
    </w:p>
    <w:p w:rsidR="00C97829" w:rsidRPr="0020343C" w:rsidRDefault="00C97829" w:rsidP="00C97829">
      <w:pPr>
        <w:jc w:val="both"/>
      </w:pPr>
      <w:r w:rsidRPr="0020343C">
        <w:t>vyhlášenou dne ………………………</w:t>
      </w:r>
      <w:proofErr w:type="gramStart"/>
      <w:r w:rsidRPr="0020343C">
        <w:t>….. v …</w:t>
      </w:r>
      <w:proofErr w:type="gramEnd"/>
      <w:r w:rsidRPr="0020343C">
        <w:t>………………………………………………...</w:t>
      </w:r>
    </w:p>
    <w:p w:rsidR="00C97829" w:rsidRPr="0020343C" w:rsidRDefault="00C97829" w:rsidP="00C97829">
      <w:pPr>
        <w:jc w:val="both"/>
      </w:pPr>
      <w:r w:rsidRPr="0020343C">
        <w:t>prokazuji splnění základních kvalifikačních předpokladů tímto způsobem:</w:t>
      </w:r>
    </w:p>
    <w:p w:rsidR="00C97829" w:rsidRPr="0020343C" w:rsidRDefault="00C97829" w:rsidP="00C97829">
      <w:pPr>
        <w:jc w:val="both"/>
      </w:pPr>
    </w:p>
    <w:p w:rsidR="00C97829" w:rsidRPr="0020343C" w:rsidRDefault="00C97829" w:rsidP="00C97829">
      <w:pPr>
        <w:jc w:val="both"/>
      </w:pPr>
      <w:r w:rsidRPr="0020343C">
        <w:rPr>
          <w:u w:val="single"/>
        </w:rPr>
        <w:t>Jménem uchazeče čestně prohlašuji, že</w:t>
      </w:r>
      <w:r w:rsidRPr="0020343C">
        <w:t>:</w:t>
      </w:r>
    </w:p>
    <w:p w:rsidR="00C97829" w:rsidRPr="0020343C" w:rsidRDefault="00C97829" w:rsidP="00C97829">
      <w:pPr>
        <w:numPr>
          <w:ilvl w:val="0"/>
          <w:numId w:val="15"/>
        </w:numPr>
        <w:tabs>
          <w:tab w:val="num" w:pos="540"/>
        </w:tabs>
        <w:jc w:val="both"/>
      </w:pPr>
      <w:proofErr w:type="gramStart"/>
      <w:r w:rsidRPr="0020343C">
        <w:t>jsem nebyl</w:t>
      </w:r>
      <w:proofErr w:type="gramEnd"/>
      <w:r w:rsidRPr="0020343C">
        <w:t xml:space="preserve">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C97829" w:rsidRPr="0020343C" w:rsidRDefault="00C97829" w:rsidP="00C97829">
      <w:pPr>
        <w:numPr>
          <w:ilvl w:val="0"/>
          <w:numId w:val="15"/>
        </w:numPr>
        <w:tabs>
          <w:tab w:val="num" w:pos="540"/>
        </w:tabs>
        <w:jc w:val="both"/>
      </w:pPr>
      <w:proofErr w:type="gramStart"/>
      <w:r w:rsidRPr="0020343C">
        <w:t>jsem nebyl</w:t>
      </w:r>
      <w:proofErr w:type="gramEnd"/>
      <w:r w:rsidRPr="0020343C">
        <w:t xml:space="preserve">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C97829" w:rsidRPr="0020343C" w:rsidRDefault="00C97829" w:rsidP="00C97829">
      <w:pPr>
        <w:numPr>
          <w:ilvl w:val="0"/>
          <w:numId w:val="15"/>
        </w:numPr>
        <w:tabs>
          <w:tab w:val="num" w:pos="540"/>
        </w:tabs>
        <w:jc w:val="both"/>
      </w:pPr>
      <w:proofErr w:type="gramStart"/>
      <w:r w:rsidRPr="0020343C">
        <w:t>jsem nenaplnil</w:t>
      </w:r>
      <w:proofErr w:type="gramEnd"/>
      <w:r w:rsidRPr="0020343C">
        <w:t xml:space="preserve"> skutkovou podstatu jednání nekalé soutěže formou podplácení podle zvláštního právního předpisu;</w:t>
      </w:r>
    </w:p>
    <w:p w:rsidR="00C97829" w:rsidRPr="0020343C" w:rsidRDefault="00C97829" w:rsidP="00C97829">
      <w:pPr>
        <w:ind w:left="1080"/>
        <w:jc w:val="both"/>
      </w:pPr>
    </w:p>
    <w:p w:rsidR="00C97829" w:rsidRPr="0020343C" w:rsidRDefault="00C97829" w:rsidP="00C97829">
      <w:pPr>
        <w:numPr>
          <w:ilvl w:val="0"/>
          <w:numId w:val="15"/>
        </w:numPr>
        <w:jc w:val="both"/>
      </w:pPr>
      <w:r w:rsidRPr="0020343C">
        <w:t>vůči majetku uchazeče:</w:t>
      </w:r>
    </w:p>
    <w:p w:rsidR="00C97829" w:rsidRPr="0020343C" w:rsidRDefault="00C97829" w:rsidP="00C97829">
      <w:pPr>
        <w:numPr>
          <w:ilvl w:val="1"/>
          <w:numId w:val="14"/>
        </w:numPr>
        <w:jc w:val="both"/>
      </w:pPr>
      <w:r w:rsidRPr="0020343C">
        <w:t xml:space="preserve">neprobíhá žádné insolvenční řízení, v němž bylo vydáno rozhodnutí o úpadku; </w:t>
      </w:r>
    </w:p>
    <w:p w:rsidR="00C97829" w:rsidRPr="0020343C" w:rsidRDefault="00C97829" w:rsidP="00C97829">
      <w:pPr>
        <w:numPr>
          <w:ilvl w:val="1"/>
          <w:numId w:val="14"/>
        </w:numPr>
        <w:jc w:val="both"/>
      </w:pPr>
      <w:r w:rsidRPr="0020343C">
        <w:t>nebyl zamítnut insolvenční návrh proto, že majetek nepostačuje k úhradě nákladů insolvenčního řízení;</w:t>
      </w:r>
    </w:p>
    <w:p w:rsidR="00C97829" w:rsidRPr="0020343C" w:rsidRDefault="00C97829" w:rsidP="00C97829">
      <w:pPr>
        <w:numPr>
          <w:ilvl w:val="1"/>
          <w:numId w:val="14"/>
        </w:numPr>
        <w:jc w:val="both"/>
      </w:pPr>
      <w:r w:rsidRPr="0020343C">
        <w:t>nebyl zrušen konkurz proto, že majetek byl zcela nepostačující;</w:t>
      </w:r>
    </w:p>
    <w:p w:rsidR="00C97829" w:rsidRPr="0020343C" w:rsidRDefault="00C97829" w:rsidP="00C97829">
      <w:pPr>
        <w:numPr>
          <w:ilvl w:val="1"/>
          <w:numId w:val="14"/>
        </w:numPr>
        <w:jc w:val="both"/>
      </w:pPr>
      <w:r w:rsidRPr="0020343C">
        <w:t>nebyla zavedena nucená správa podle zvláštních právních předpisů;</w:t>
      </w:r>
    </w:p>
    <w:p w:rsidR="00C97829" w:rsidRPr="0020343C" w:rsidRDefault="00C97829" w:rsidP="00C97829">
      <w:pPr>
        <w:numPr>
          <w:ilvl w:val="0"/>
          <w:numId w:val="15"/>
        </w:numPr>
        <w:tabs>
          <w:tab w:val="num" w:pos="540"/>
        </w:tabs>
        <w:jc w:val="both"/>
      </w:pPr>
      <w:r w:rsidRPr="0020343C">
        <w:t>uchazeč není v likvidaci;</w:t>
      </w:r>
    </w:p>
    <w:p w:rsidR="00C97829" w:rsidRPr="0020343C" w:rsidRDefault="00C97829" w:rsidP="00C97829">
      <w:pPr>
        <w:numPr>
          <w:ilvl w:val="0"/>
          <w:numId w:val="15"/>
        </w:numPr>
        <w:tabs>
          <w:tab w:val="num" w:pos="540"/>
        </w:tabs>
        <w:jc w:val="both"/>
      </w:pPr>
      <w:r w:rsidRPr="0020343C">
        <w:t>uchazeč nemá v evidenci daní zachyceny daňové nedoplatky, a to jak v České republice, tak v zemi sídla, místa podnikání či bydliště uchazeče;</w:t>
      </w:r>
    </w:p>
    <w:p w:rsidR="00C97829" w:rsidRPr="0020343C" w:rsidRDefault="00C97829" w:rsidP="00C97829">
      <w:pPr>
        <w:numPr>
          <w:ilvl w:val="0"/>
          <w:numId w:val="15"/>
        </w:numPr>
        <w:tabs>
          <w:tab w:val="num" w:pos="540"/>
        </w:tabs>
        <w:jc w:val="both"/>
      </w:pPr>
      <w:r w:rsidRPr="0020343C">
        <w:lastRenderedPageBreak/>
        <w:t>uchazeč nemá žádný nedoplatek na pojistném a na penále na veřejné zdravotní pojištění a to jak v České republice, tak v zemi sídla, místa podnikání či bydliště uchazeče;</w:t>
      </w:r>
    </w:p>
    <w:p w:rsidR="00C97829" w:rsidRPr="0020343C" w:rsidRDefault="00C97829" w:rsidP="00C97829">
      <w:pPr>
        <w:numPr>
          <w:ilvl w:val="0"/>
          <w:numId w:val="15"/>
        </w:numPr>
        <w:jc w:val="both"/>
      </w:pPr>
      <w:r w:rsidRPr="0020343C">
        <w:t>uchazeč nemá žádný nedoplatek na pojistném a na penále na sociální zabezpečení a příspěvku na státní politiku zaměstnanosti, a to jak v České republice, tak v zemi sídla, místa podnikání či bydliště uchazeče;</w:t>
      </w:r>
    </w:p>
    <w:p w:rsidR="00C97829" w:rsidRPr="0020343C" w:rsidRDefault="00C97829" w:rsidP="00C97829">
      <w:pPr>
        <w:numPr>
          <w:ilvl w:val="0"/>
          <w:numId w:val="15"/>
        </w:numPr>
        <w:tabs>
          <w:tab w:val="num" w:pos="540"/>
        </w:tabs>
        <w:jc w:val="both"/>
      </w:pPr>
      <w:r w:rsidRPr="0020343C">
        <w:t>uchazeč nebyl v posledních 3 letech pravomocně disciplinárně potrestán ani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w:t>
      </w:r>
    </w:p>
    <w:p w:rsidR="00C97829" w:rsidRPr="0020343C" w:rsidRDefault="00C97829" w:rsidP="00C97829">
      <w:pPr>
        <w:numPr>
          <w:ilvl w:val="0"/>
          <w:numId w:val="15"/>
        </w:numPr>
        <w:tabs>
          <w:tab w:val="num" w:pos="540"/>
        </w:tabs>
        <w:jc w:val="both"/>
      </w:pPr>
      <w:r w:rsidRPr="0020343C">
        <w:t>uchazeč není veden v rejstříku osob se zákazem plnění veřejných zakázek.</w:t>
      </w:r>
    </w:p>
    <w:p w:rsidR="00C97829" w:rsidRPr="0020343C" w:rsidRDefault="00C97829" w:rsidP="00C97829">
      <w:pPr>
        <w:numPr>
          <w:ilvl w:val="0"/>
          <w:numId w:val="15"/>
        </w:numPr>
        <w:tabs>
          <w:tab w:val="num" w:pos="540"/>
        </w:tabs>
        <w:jc w:val="both"/>
      </w:pPr>
      <w:r w:rsidRPr="0020343C">
        <w:t>uchazeči nebyla v posledních třech letech pravomocně uložena pokuta za umožnění výkonu nelegální práce podle zvláštního právního předpisu;</w:t>
      </w:r>
    </w:p>
    <w:p w:rsidR="00C97829" w:rsidRPr="0020343C" w:rsidRDefault="00C97829" w:rsidP="00C97829">
      <w:pPr>
        <w:jc w:val="both"/>
      </w:pPr>
    </w:p>
    <w:p w:rsidR="00C97829" w:rsidRPr="0020343C" w:rsidRDefault="00C97829" w:rsidP="00C97829">
      <w:pPr>
        <w:ind w:left="705"/>
        <w:jc w:val="both"/>
      </w:pPr>
    </w:p>
    <w:p w:rsidR="00C97829" w:rsidRPr="0020343C" w:rsidRDefault="00C97829" w:rsidP="00C97829">
      <w:pPr>
        <w:pStyle w:val="Zkladntext"/>
        <w:tabs>
          <w:tab w:val="left" w:pos="900"/>
        </w:tabs>
        <w:ind w:left="720"/>
        <w:rPr>
          <w:b/>
          <w:bCs/>
        </w:rPr>
      </w:pPr>
      <w:r w:rsidRPr="0020343C">
        <w:rPr>
          <w:b/>
          <w:bCs/>
        </w:rPr>
        <w:t>Toto prohlášení činím na základě své jasné, srozumitelné a svobodné vůle a jsem si vědom všech následků plynoucích z uvedení nepravdivých údajů.</w:t>
      </w:r>
    </w:p>
    <w:p w:rsidR="00C97829" w:rsidRPr="0020343C" w:rsidRDefault="00C97829" w:rsidP="00C97829">
      <w:pPr>
        <w:jc w:val="both"/>
      </w:pPr>
    </w:p>
    <w:p w:rsidR="00C97829" w:rsidRPr="0020343C" w:rsidRDefault="00C97829" w:rsidP="00C97829">
      <w:pPr>
        <w:jc w:val="both"/>
      </w:pPr>
    </w:p>
    <w:p w:rsidR="00C97829" w:rsidRPr="0020343C" w:rsidRDefault="00C97829" w:rsidP="00C97829">
      <w:pPr>
        <w:jc w:val="both"/>
      </w:pPr>
    </w:p>
    <w:p w:rsidR="00C97829" w:rsidRPr="0020343C" w:rsidRDefault="00C97829" w:rsidP="00C97829">
      <w:pPr>
        <w:jc w:val="both"/>
      </w:pPr>
      <w:r w:rsidRPr="0020343C">
        <w:t>V ……………</w:t>
      </w:r>
      <w:proofErr w:type="gramStart"/>
      <w:r w:rsidRPr="0020343C">
        <w:t>….. dne</w:t>
      </w:r>
      <w:proofErr w:type="gramEnd"/>
      <w:r w:rsidRPr="0020343C">
        <w:t xml:space="preserve"> …………………….</w:t>
      </w:r>
    </w:p>
    <w:p w:rsidR="00C97829" w:rsidRPr="0020343C" w:rsidRDefault="00C97829" w:rsidP="00C97829">
      <w:pPr>
        <w:jc w:val="both"/>
      </w:pPr>
      <w:r w:rsidRPr="0020343C">
        <w:tab/>
      </w:r>
      <w:r w:rsidRPr="0020343C">
        <w:tab/>
      </w:r>
      <w:r w:rsidRPr="0020343C">
        <w:tab/>
      </w:r>
      <w:r w:rsidRPr="0020343C">
        <w:tab/>
      </w:r>
      <w:r w:rsidRPr="0020343C">
        <w:tab/>
      </w:r>
      <w:r w:rsidRPr="0020343C">
        <w:tab/>
      </w:r>
      <w:r w:rsidRPr="0020343C">
        <w:tab/>
      </w:r>
      <w:r w:rsidRPr="0020343C">
        <w:tab/>
        <w:t>….………………………………</w:t>
      </w:r>
    </w:p>
    <w:p w:rsidR="00C97829" w:rsidRPr="0020343C" w:rsidRDefault="00C97829" w:rsidP="00C97829">
      <w:pPr>
        <w:ind w:left="5672"/>
        <w:jc w:val="both"/>
      </w:pPr>
      <w:r w:rsidRPr="0020343C">
        <w:t xml:space="preserve">podpis oprávněné osoby (osob) </w:t>
      </w:r>
    </w:p>
    <w:p w:rsidR="00C97829" w:rsidRDefault="00C97829" w:rsidP="00C97829">
      <w:pPr>
        <w:ind w:left="5672"/>
        <w:jc w:val="both"/>
      </w:pPr>
      <w:r w:rsidRPr="0020343C">
        <w:t xml:space="preserve">           s uvedením funkce</w:t>
      </w:r>
      <w:r>
        <w:t xml:space="preserve"> </w:t>
      </w:r>
    </w:p>
    <w:p w:rsidR="00C97829" w:rsidRDefault="00C97829" w:rsidP="0027481A">
      <w:pPr>
        <w:jc w:val="both"/>
      </w:pPr>
      <w:bookmarkStart w:id="0" w:name="_GoBack"/>
      <w:bookmarkEnd w:id="0"/>
    </w:p>
    <w:p w:rsidR="00294496" w:rsidRDefault="00294496" w:rsidP="0027481A">
      <w:pPr>
        <w:jc w:val="both"/>
      </w:pPr>
    </w:p>
    <w:p w:rsidR="00294496" w:rsidRDefault="00294496" w:rsidP="00294496">
      <w:pPr>
        <w:pStyle w:val="text"/>
        <w:widowControl/>
        <w:spacing w:before="0" w:line="240" w:lineRule="auto"/>
        <w:jc w:val="left"/>
        <w:rPr>
          <w:rFonts w:ascii="Times New Roman" w:hAnsi="Times New Roman"/>
        </w:rPr>
      </w:pPr>
    </w:p>
    <w:p w:rsidR="00294496" w:rsidRPr="000E44FB" w:rsidRDefault="00294496" w:rsidP="00294496">
      <w:pPr>
        <w:jc w:val="both"/>
      </w:pPr>
    </w:p>
    <w:p w:rsidR="00294496" w:rsidRPr="000E44FB" w:rsidRDefault="00294496" w:rsidP="00294496">
      <w:pPr>
        <w:jc w:val="both"/>
      </w:pPr>
    </w:p>
    <w:p w:rsidR="00294496" w:rsidRPr="000E44FB" w:rsidRDefault="00294496" w:rsidP="0027481A">
      <w:pPr>
        <w:jc w:val="both"/>
      </w:pPr>
    </w:p>
    <w:sectPr w:rsidR="00294496" w:rsidRPr="000E44FB" w:rsidSect="0027481A">
      <w:headerReference w:type="default" r:id="rId11"/>
      <w:footerReference w:type="default" r:id="rId12"/>
      <w:headerReference w:type="first" r:id="rId13"/>
      <w:footerReference w:type="first" r:id="rId14"/>
      <w:pgSz w:w="11906" w:h="16838" w:code="9"/>
      <w:pgMar w:top="56" w:right="1134" w:bottom="568" w:left="1418" w:header="285" w:footer="356"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B4C" w:rsidRDefault="005D7B4C">
      <w:r>
        <w:separator/>
      </w:r>
    </w:p>
  </w:endnote>
  <w:endnote w:type="continuationSeparator" w:id="0">
    <w:p w:rsidR="005D7B4C" w:rsidRDefault="005D7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81A" w:rsidRDefault="0027481A" w:rsidP="0027481A">
    <w:pPr>
      <w:pStyle w:val="Zpat"/>
      <w:rPr>
        <w:i/>
        <w:iCs/>
        <w:sz w:val="20"/>
        <w:szCs w:val="20"/>
      </w:rPr>
    </w:pPr>
  </w:p>
  <w:p w:rsidR="00D95AF3" w:rsidRPr="00B5739B" w:rsidRDefault="0027481A" w:rsidP="0027481A">
    <w:pPr>
      <w:pStyle w:val="Zpat"/>
      <w:rPr>
        <w:i/>
        <w:iCs/>
        <w:sz w:val="20"/>
        <w:szCs w:val="20"/>
      </w:rPr>
    </w:pPr>
    <w:r>
      <w:rPr>
        <w:i/>
        <w:iCs/>
        <w:sz w:val="20"/>
        <w:szCs w:val="20"/>
      </w:rPr>
      <w:tab/>
    </w:r>
    <w:r w:rsidR="00B5739B" w:rsidRPr="00D603F3">
      <w:rPr>
        <w:i/>
        <w:iCs/>
        <w:sz w:val="20"/>
        <w:szCs w:val="20"/>
      </w:rPr>
      <w:t xml:space="preserve">strana </w:t>
    </w:r>
    <w:r w:rsidR="00B5739B" w:rsidRPr="00D603F3">
      <w:rPr>
        <w:rStyle w:val="slostrnky"/>
        <w:i/>
        <w:iCs/>
        <w:sz w:val="20"/>
        <w:szCs w:val="20"/>
      </w:rPr>
      <w:fldChar w:fldCharType="begin"/>
    </w:r>
    <w:r w:rsidR="00B5739B" w:rsidRPr="00D603F3">
      <w:rPr>
        <w:rStyle w:val="slostrnky"/>
        <w:i/>
        <w:iCs/>
        <w:sz w:val="20"/>
        <w:szCs w:val="20"/>
      </w:rPr>
      <w:instrText xml:space="preserve"> PAGE </w:instrText>
    </w:r>
    <w:r w:rsidR="00B5739B" w:rsidRPr="00D603F3">
      <w:rPr>
        <w:rStyle w:val="slostrnky"/>
        <w:i/>
        <w:iCs/>
        <w:sz w:val="20"/>
        <w:szCs w:val="20"/>
      </w:rPr>
      <w:fldChar w:fldCharType="separate"/>
    </w:r>
    <w:r>
      <w:rPr>
        <w:rStyle w:val="slostrnky"/>
        <w:i/>
        <w:iCs/>
        <w:noProof/>
        <w:sz w:val="20"/>
        <w:szCs w:val="20"/>
      </w:rPr>
      <w:t>10</w:t>
    </w:r>
    <w:r w:rsidR="00B5739B" w:rsidRPr="00D603F3">
      <w:rPr>
        <w:rStyle w:val="slostrnky"/>
        <w:i/>
        <w:iCs/>
        <w:sz w:val="20"/>
        <w:szCs w:val="20"/>
      </w:rPr>
      <w:fldChar w:fldCharType="end"/>
    </w:r>
    <w:r w:rsidR="00B5739B" w:rsidRPr="00D603F3">
      <w:rPr>
        <w:rStyle w:val="slostrnky"/>
        <w:i/>
        <w:iCs/>
        <w:sz w:val="20"/>
        <w:szCs w:val="20"/>
      </w:rPr>
      <w:t xml:space="preserve"> (celkem </w:t>
    </w:r>
    <w:r w:rsidR="00B5739B" w:rsidRPr="00D603F3">
      <w:rPr>
        <w:rStyle w:val="slostrnky"/>
        <w:i/>
        <w:iCs/>
        <w:sz w:val="20"/>
        <w:szCs w:val="20"/>
      </w:rPr>
      <w:fldChar w:fldCharType="begin"/>
    </w:r>
    <w:r w:rsidR="00B5739B" w:rsidRPr="00D603F3">
      <w:rPr>
        <w:rStyle w:val="slostrnky"/>
        <w:i/>
        <w:iCs/>
        <w:sz w:val="20"/>
        <w:szCs w:val="20"/>
      </w:rPr>
      <w:instrText xml:space="preserve"> NUMPAGES </w:instrText>
    </w:r>
    <w:r w:rsidR="00B5739B" w:rsidRPr="00D603F3">
      <w:rPr>
        <w:rStyle w:val="slostrnky"/>
        <w:i/>
        <w:iCs/>
        <w:sz w:val="20"/>
        <w:szCs w:val="20"/>
      </w:rPr>
      <w:fldChar w:fldCharType="separate"/>
    </w:r>
    <w:r>
      <w:rPr>
        <w:rStyle w:val="slostrnky"/>
        <w:i/>
        <w:iCs/>
        <w:noProof/>
        <w:sz w:val="20"/>
        <w:szCs w:val="20"/>
      </w:rPr>
      <w:t>10</w:t>
    </w:r>
    <w:r w:rsidR="00B5739B" w:rsidRPr="00D603F3">
      <w:rPr>
        <w:rStyle w:val="slostrnky"/>
        <w:i/>
        <w:iCs/>
        <w:sz w:val="20"/>
        <w:szCs w:val="20"/>
      </w:rPr>
      <w:fldChar w:fldCharType="end"/>
    </w:r>
    <w:r w:rsidR="00B5739B" w:rsidRPr="00D603F3">
      <w:rPr>
        <w:rStyle w:val="slostrnky"/>
        <w:i/>
        <w:iCs/>
        <w:sz w:val="20"/>
        <w:szCs w:val="2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5AF3" w:rsidRPr="00062D2E" w:rsidRDefault="00062D2E" w:rsidP="00062D2E">
    <w:pPr>
      <w:pStyle w:val="Zpat"/>
      <w:jc w:val="center"/>
      <w:rPr>
        <w:i/>
        <w:iCs/>
        <w:sz w:val="20"/>
        <w:szCs w:val="20"/>
      </w:rPr>
    </w:pPr>
    <w:r w:rsidRPr="00D603F3">
      <w:rPr>
        <w:i/>
        <w:iCs/>
        <w:sz w:val="20"/>
        <w:szCs w:val="20"/>
      </w:rPr>
      <w:t xml:space="preserve">strana </w:t>
    </w:r>
    <w:r w:rsidRPr="00D603F3">
      <w:rPr>
        <w:rStyle w:val="slostrnky"/>
        <w:i/>
        <w:iCs/>
        <w:sz w:val="20"/>
        <w:szCs w:val="20"/>
      </w:rPr>
      <w:fldChar w:fldCharType="begin"/>
    </w:r>
    <w:r w:rsidRPr="00D603F3">
      <w:rPr>
        <w:rStyle w:val="slostrnky"/>
        <w:i/>
        <w:iCs/>
        <w:sz w:val="20"/>
        <w:szCs w:val="20"/>
      </w:rPr>
      <w:instrText xml:space="preserve"> PAGE </w:instrText>
    </w:r>
    <w:r w:rsidRPr="00D603F3">
      <w:rPr>
        <w:rStyle w:val="slostrnky"/>
        <w:i/>
        <w:iCs/>
        <w:sz w:val="20"/>
        <w:szCs w:val="20"/>
      </w:rPr>
      <w:fldChar w:fldCharType="separate"/>
    </w:r>
    <w:r w:rsidR="0027481A">
      <w:rPr>
        <w:rStyle w:val="slostrnky"/>
        <w:i/>
        <w:iCs/>
        <w:noProof/>
        <w:sz w:val="20"/>
        <w:szCs w:val="20"/>
      </w:rPr>
      <w:t>1</w:t>
    </w:r>
    <w:r w:rsidRPr="00D603F3">
      <w:rPr>
        <w:rStyle w:val="slostrnky"/>
        <w:i/>
        <w:iCs/>
        <w:sz w:val="20"/>
        <w:szCs w:val="20"/>
      </w:rPr>
      <w:fldChar w:fldCharType="end"/>
    </w:r>
    <w:r w:rsidRPr="00D603F3">
      <w:rPr>
        <w:rStyle w:val="slostrnky"/>
        <w:i/>
        <w:iCs/>
        <w:sz w:val="20"/>
        <w:szCs w:val="20"/>
      </w:rPr>
      <w:t xml:space="preserve"> (celkem </w:t>
    </w:r>
    <w:r w:rsidRPr="00D603F3">
      <w:rPr>
        <w:rStyle w:val="slostrnky"/>
        <w:i/>
        <w:iCs/>
        <w:sz w:val="20"/>
        <w:szCs w:val="20"/>
      </w:rPr>
      <w:fldChar w:fldCharType="begin"/>
    </w:r>
    <w:r w:rsidRPr="00D603F3">
      <w:rPr>
        <w:rStyle w:val="slostrnky"/>
        <w:i/>
        <w:iCs/>
        <w:sz w:val="20"/>
        <w:szCs w:val="20"/>
      </w:rPr>
      <w:instrText xml:space="preserve"> NUMPAGES </w:instrText>
    </w:r>
    <w:r w:rsidRPr="00D603F3">
      <w:rPr>
        <w:rStyle w:val="slostrnky"/>
        <w:i/>
        <w:iCs/>
        <w:sz w:val="20"/>
        <w:szCs w:val="20"/>
      </w:rPr>
      <w:fldChar w:fldCharType="separate"/>
    </w:r>
    <w:r w:rsidR="0027481A">
      <w:rPr>
        <w:rStyle w:val="slostrnky"/>
        <w:i/>
        <w:iCs/>
        <w:noProof/>
        <w:sz w:val="20"/>
        <w:szCs w:val="20"/>
      </w:rPr>
      <w:t>10</w:t>
    </w:r>
    <w:r w:rsidRPr="00D603F3">
      <w:rPr>
        <w:rStyle w:val="slostrnky"/>
        <w:i/>
        <w:iCs/>
        <w:sz w:val="20"/>
        <w:szCs w:val="20"/>
      </w:rPr>
      <w:fldChar w:fldCharType="end"/>
    </w:r>
    <w:r w:rsidRPr="00D603F3">
      <w:rPr>
        <w:rStyle w:val="slostrnky"/>
        <w:i/>
        <w:iCs/>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B4C" w:rsidRDefault="005D7B4C">
      <w:r>
        <w:separator/>
      </w:r>
    </w:p>
  </w:footnote>
  <w:footnote w:type="continuationSeparator" w:id="0">
    <w:p w:rsidR="005D7B4C" w:rsidRDefault="005D7B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AE5" w:rsidRDefault="005D7B4C">
    <w:pPr>
      <w:pStyle w:val="Zhlav"/>
      <w:rPr>
        <w:noProof/>
      </w:rPr>
    </w:pPr>
  </w:p>
  <w:p w:rsidR="00FA415E" w:rsidRDefault="00FA415E">
    <w:pPr>
      <w:pStyle w:val="Zhlav"/>
      <w:rPr>
        <w:noProof/>
      </w:rPr>
    </w:pPr>
  </w:p>
  <w:p w:rsidR="00FA415E" w:rsidRDefault="00FA415E" w:rsidP="00FA415E">
    <w:pPr>
      <w:pStyle w:val="Zhlav"/>
      <w:tabs>
        <w:tab w:val="clear" w:pos="4536"/>
        <w:tab w:val="clear" w:pos="9072"/>
      </w:tabs>
    </w:pPr>
  </w:p>
  <w:p w:rsidR="00FA415E" w:rsidRDefault="00FA415E" w:rsidP="00037287">
    <w:pPr>
      <w:pStyle w:val="Zhlav"/>
      <w:tabs>
        <w:tab w:val="clear" w:pos="4536"/>
        <w:tab w:val="clear" w:pos="9072"/>
      </w:tabs>
    </w:pPr>
    <w:r>
      <w:t xml:space="preserve">       </w:t>
    </w:r>
    <w:r>
      <w:tab/>
    </w:r>
    <w:r>
      <w:tab/>
    </w:r>
    <w:r>
      <w:tab/>
    </w:r>
    <w:r>
      <w:tab/>
    </w:r>
    <w:r>
      <w:rPr>
        <w:noProof/>
      </w:rPr>
      <w:drawing>
        <wp:inline distT="0" distB="0" distL="0" distR="0" wp14:anchorId="06BF9BC9" wp14:editId="7FC81461">
          <wp:extent cx="6705600" cy="4889500"/>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V logo.jpg"/>
                  <pic:cNvPicPr/>
                </pic:nvPicPr>
                <pic:blipFill>
                  <a:blip r:embed="rId1">
                    <a:extLst>
                      <a:ext uri="{28A0092B-C50C-407E-A947-70E740481C1C}">
                        <a14:useLocalDpi xmlns:a14="http://schemas.microsoft.com/office/drawing/2010/main" val="0"/>
                      </a:ext>
                    </a:extLst>
                  </a:blip>
                  <a:stretch>
                    <a:fillRect/>
                  </a:stretch>
                </pic:blipFill>
                <pic:spPr>
                  <a:xfrm>
                    <a:off x="0" y="0"/>
                    <a:ext cx="6705600" cy="4889500"/>
                  </a:xfrm>
                  <a:prstGeom prst="rect">
                    <a:avLst/>
                  </a:prstGeom>
                </pic:spPr>
              </pic:pic>
            </a:graphicData>
          </a:graphic>
        </wp:inline>
      </w:drawing>
    </w:r>
  </w:p>
  <w:p w:rsidR="00FA415E" w:rsidRDefault="00FA415E" w:rsidP="00FA415E">
    <w:pPr>
      <w:pStyle w:val="Zhlav"/>
      <w:tabs>
        <w:tab w:val="clear" w:pos="4536"/>
        <w:tab w:val="clear" w:pos="9072"/>
      </w:tabs>
      <w:ind w:left="2835"/>
      <w:jc w:val="right"/>
    </w:pPr>
    <w:r>
      <w:tab/>
    </w:r>
    <w:r>
      <w:tab/>
    </w:r>
    <w:r>
      <w:tab/>
    </w:r>
    <w:r>
      <w:tab/>
    </w:r>
    <w:r>
      <w:tab/>
    </w:r>
    <w:r>
      <w:tab/>
    </w:r>
    <w:r>
      <w:tab/>
    </w:r>
    <w:r>
      <w:tab/>
    </w:r>
  </w:p>
  <w:p w:rsidR="00FA415E" w:rsidRDefault="00FA415E" w:rsidP="00FA415E">
    <w:pPr>
      <w:pStyle w:val="Zhlav"/>
      <w:tabs>
        <w:tab w:val="clear" w:pos="4536"/>
        <w:tab w:val="clear" w:pos="9072"/>
      </w:tabs>
      <w:ind w:left="2835"/>
      <w:jc w:val="right"/>
    </w:pPr>
    <w:r>
      <w:rPr>
        <w:noProof/>
      </w:rPr>
      <w:drawing>
        <wp:inline distT="0" distB="0" distL="0" distR="0" wp14:anchorId="39C2CD71" wp14:editId="015039CD">
          <wp:extent cx="6705600" cy="4889500"/>
          <wp:effectExtent l="0" t="0" r="0" b="635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V logo.jpg"/>
                  <pic:cNvPicPr/>
                </pic:nvPicPr>
                <pic:blipFill>
                  <a:blip r:embed="rId1">
                    <a:extLst>
                      <a:ext uri="{28A0092B-C50C-407E-A947-70E740481C1C}">
                        <a14:useLocalDpi xmlns:a14="http://schemas.microsoft.com/office/drawing/2010/main" val="0"/>
                      </a:ext>
                    </a:extLst>
                  </a:blip>
                  <a:stretch>
                    <a:fillRect/>
                  </a:stretch>
                </pic:blipFill>
                <pic:spPr>
                  <a:xfrm>
                    <a:off x="0" y="0"/>
                    <a:ext cx="6705600" cy="4889500"/>
                  </a:xfrm>
                  <a:prstGeom prst="rect">
                    <a:avLst/>
                  </a:prstGeom>
                </pic:spPr>
              </pic:pic>
            </a:graphicData>
          </a:graphic>
        </wp:inline>
      </w:drawing>
    </w:r>
  </w:p>
  <w:p w:rsidR="00FA415E" w:rsidRDefault="00FA415E" w:rsidP="00FA415E">
    <w:pPr>
      <w:pStyle w:val="Zhlav"/>
      <w:jc w:val="right"/>
    </w:pPr>
  </w:p>
  <w:p w:rsidR="00FA415E" w:rsidRPr="00AC7C26" w:rsidRDefault="00FA415E" w:rsidP="00FA415E">
    <w:pPr>
      <w:pStyle w:val="Zhlav"/>
    </w:pPr>
  </w:p>
  <w:p w:rsidR="00FA415E" w:rsidRDefault="00FA415E">
    <w:pPr>
      <w:pStyle w:val="Zhlav"/>
      <w:rPr>
        <w:noProof/>
      </w:rPr>
    </w:pPr>
  </w:p>
  <w:p w:rsidR="00FA415E" w:rsidRDefault="00FA415E">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415E" w:rsidRDefault="00FA415E" w:rsidP="00890FC1">
    <w:pPr>
      <w:pStyle w:val="Zhlav"/>
    </w:pPr>
    <w:r>
      <w:rPr>
        <w:noProof/>
      </w:rPr>
      <w:drawing>
        <wp:anchor distT="0" distB="0" distL="0" distR="0" simplePos="0" relativeHeight="251665408" behindDoc="0" locked="0" layoutInCell="1" allowOverlap="1" wp14:anchorId="7DC62777" wp14:editId="35E4F0B3">
          <wp:simplePos x="0" y="0"/>
          <wp:positionH relativeFrom="margin">
            <wp:posOffset>17145</wp:posOffset>
          </wp:positionH>
          <wp:positionV relativeFrom="paragraph">
            <wp:posOffset>-93980</wp:posOffset>
          </wp:positionV>
          <wp:extent cx="6082665" cy="1486535"/>
          <wp:effectExtent l="0" t="0" r="0" b="0"/>
          <wp:wrapSquare wrapText="largest"/>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2665" cy="148653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FA415E" w:rsidRDefault="00FA415E" w:rsidP="00FA415E">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13599"/>
    <w:multiLevelType w:val="hybridMultilevel"/>
    <w:tmpl w:val="EA765294"/>
    <w:lvl w:ilvl="0" w:tplc="04050001">
      <w:start w:val="1"/>
      <w:numFmt w:val="bullet"/>
      <w:lvlText w:val=""/>
      <w:lvlJc w:val="left"/>
      <w:pPr>
        <w:tabs>
          <w:tab w:val="num" w:pos="1480"/>
        </w:tabs>
        <w:ind w:left="1480" w:hanging="360"/>
      </w:pPr>
      <w:rPr>
        <w:rFonts w:ascii="Symbol" w:hAnsi="Symbol" w:hint="default"/>
      </w:rPr>
    </w:lvl>
    <w:lvl w:ilvl="1" w:tplc="04050003">
      <w:start w:val="1"/>
      <w:numFmt w:val="bullet"/>
      <w:lvlText w:val="o"/>
      <w:lvlJc w:val="left"/>
      <w:pPr>
        <w:tabs>
          <w:tab w:val="num" w:pos="2200"/>
        </w:tabs>
        <w:ind w:left="2200" w:hanging="360"/>
      </w:pPr>
      <w:rPr>
        <w:rFonts w:ascii="Courier New" w:hAnsi="Courier New" w:cs="Courier New" w:hint="default"/>
      </w:rPr>
    </w:lvl>
    <w:lvl w:ilvl="2" w:tplc="04050005" w:tentative="1">
      <w:start w:val="1"/>
      <w:numFmt w:val="bullet"/>
      <w:lvlText w:val=""/>
      <w:lvlJc w:val="left"/>
      <w:pPr>
        <w:tabs>
          <w:tab w:val="num" w:pos="2920"/>
        </w:tabs>
        <w:ind w:left="2920" w:hanging="360"/>
      </w:pPr>
      <w:rPr>
        <w:rFonts w:ascii="Wingdings" w:hAnsi="Wingdings" w:hint="default"/>
      </w:rPr>
    </w:lvl>
    <w:lvl w:ilvl="3" w:tplc="04050001" w:tentative="1">
      <w:start w:val="1"/>
      <w:numFmt w:val="bullet"/>
      <w:lvlText w:val=""/>
      <w:lvlJc w:val="left"/>
      <w:pPr>
        <w:tabs>
          <w:tab w:val="num" w:pos="3640"/>
        </w:tabs>
        <w:ind w:left="3640" w:hanging="360"/>
      </w:pPr>
      <w:rPr>
        <w:rFonts w:ascii="Symbol" w:hAnsi="Symbol" w:hint="default"/>
      </w:rPr>
    </w:lvl>
    <w:lvl w:ilvl="4" w:tplc="04050003" w:tentative="1">
      <w:start w:val="1"/>
      <w:numFmt w:val="bullet"/>
      <w:lvlText w:val="o"/>
      <w:lvlJc w:val="left"/>
      <w:pPr>
        <w:tabs>
          <w:tab w:val="num" w:pos="4360"/>
        </w:tabs>
        <w:ind w:left="4360" w:hanging="360"/>
      </w:pPr>
      <w:rPr>
        <w:rFonts w:ascii="Courier New" w:hAnsi="Courier New" w:cs="Courier New" w:hint="default"/>
      </w:rPr>
    </w:lvl>
    <w:lvl w:ilvl="5" w:tplc="04050005" w:tentative="1">
      <w:start w:val="1"/>
      <w:numFmt w:val="bullet"/>
      <w:lvlText w:val=""/>
      <w:lvlJc w:val="left"/>
      <w:pPr>
        <w:tabs>
          <w:tab w:val="num" w:pos="5080"/>
        </w:tabs>
        <w:ind w:left="5080" w:hanging="360"/>
      </w:pPr>
      <w:rPr>
        <w:rFonts w:ascii="Wingdings" w:hAnsi="Wingdings" w:hint="default"/>
      </w:rPr>
    </w:lvl>
    <w:lvl w:ilvl="6" w:tplc="04050001" w:tentative="1">
      <w:start w:val="1"/>
      <w:numFmt w:val="bullet"/>
      <w:lvlText w:val=""/>
      <w:lvlJc w:val="left"/>
      <w:pPr>
        <w:tabs>
          <w:tab w:val="num" w:pos="5800"/>
        </w:tabs>
        <w:ind w:left="5800" w:hanging="360"/>
      </w:pPr>
      <w:rPr>
        <w:rFonts w:ascii="Symbol" w:hAnsi="Symbol" w:hint="default"/>
      </w:rPr>
    </w:lvl>
    <w:lvl w:ilvl="7" w:tplc="04050003" w:tentative="1">
      <w:start w:val="1"/>
      <w:numFmt w:val="bullet"/>
      <w:lvlText w:val="o"/>
      <w:lvlJc w:val="left"/>
      <w:pPr>
        <w:tabs>
          <w:tab w:val="num" w:pos="6520"/>
        </w:tabs>
        <w:ind w:left="6520" w:hanging="360"/>
      </w:pPr>
      <w:rPr>
        <w:rFonts w:ascii="Courier New" w:hAnsi="Courier New" w:cs="Courier New" w:hint="default"/>
      </w:rPr>
    </w:lvl>
    <w:lvl w:ilvl="8" w:tplc="04050005" w:tentative="1">
      <w:start w:val="1"/>
      <w:numFmt w:val="bullet"/>
      <w:lvlText w:val=""/>
      <w:lvlJc w:val="left"/>
      <w:pPr>
        <w:tabs>
          <w:tab w:val="num" w:pos="7240"/>
        </w:tabs>
        <w:ind w:left="7240" w:hanging="360"/>
      </w:pPr>
      <w:rPr>
        <w:rFonts w:ascii="Wingdings" w:hAnsi="Wingdings" w:hint="default"/>
      </w:rPr>
    </w:lvl>
  </w:abstractNum>
  <w:abstractNum w:abstractNumId="1">
    <w:nsid w:val="19A211A3"/>
    <w:multiLevelType w:val="hybridMultilevel"/>
    <w:tmpl w:val="BA2CD1F2"/>
    <w:lvl w:ilvl="0" w:tplc="04050001">
      <w:start w:val="1"/>
      <w:numFmt w:val="bullet"/>
      <w:lvlText w:val=""/>
      <w:lvlJc w:val="left"/>
      <w:pPr>
        <w:ind w:left="733" w:hanging="360"/>
      </w:pPr>
      <w:rPr>
        <w:rFonts w:ascii="Symbol" w:hAnsi="Symbol" w:hint="default"/>
      </w:rPr>
    </w:lvl>
    <w:lvl w:ilvl="1" w:tplc="04050003" w:tentative="1">
      <w:start w:val="1"/>
      <w:numFmt w:val="bullet"/>
      <w:lvlText w:val="o"/>
      <w:lvlJc w:val="left"/>
      <w:pPr>
        <w:ind w:left="1453" w:hanging="360"/>
      </w:pPr>
      <w:rPr>
        <w:rFonts w:ascii="Courier New" w:hAnsi="Courier New" w:cs="Courier New" w:hint="default"/>
      </w:rPr>
    </w:lvl>
    <w:lvl w:ilvl="2" w:tplc="04050005" w:tentative="1">
      <w:start w:val="1"/>
      <w:numFmt w:val="bullet"/>
      <w:lvlText w:val=""/>
      <w:lvlJc w:val="left"/>
      <w:pPr>
        <w:ind w:left="2173" w:hanging="360"/>
      </w:pPr>
      <w:rPr>
        <w:rFonts w:ascii="Wingdings" w:hAnsi="Wingdings" w:hint="default"/>
      </w:rPr>
    </w:lvl>
    <w:lvl w:ilvl="3" w:tplc="04050001" w:tentative="1">
      <w:start w:val="1"/>
      <w:numFmt w:val="bullet"/>
      <w:lvlText w:val=""/>
      <w:lvlJc w:val="left"/>
      <w:pPr>
        <w:ind w:left="2893" w:hanging="360"/>
      </w:pPr>
      <w:rPr>
        <w:rFonts w:ascii="Symbol" w:hAnsi="Symbol" w:hint="default"/>
      </w:rPr>
    </w:lvl>
    <w:lvl w:ilvl="4" w:tplc="04050003" w:tentative="1">
      <w:start w:val="1"/>
      <w:numFmt w:val="bullet"/>
      <w:lvlText w:val="o"/>
      <w:lvlJc w:val="left"/>
      <w:pPr>
        <w:ind w:left="3613" w:hanging="360"/>
      </w:pPr>
      <w:rPr>
        <w:rFonts w:ascii="Courier New" w:hAnsi="Courier New" w:cs="Courier New" w:hint="default"/>
      </w:rPr>
    </w:lvl>
    <w:lvl w:ilvl="5" w:tplc="04050005" w:tentative="1">
      <w:start w:val="1"/>
      <w:numFmt w:val="bullet"/>
      <w:lvlText w:val=""/>
      <w:lvlJc w:val="left"/>
      <w:pPr>
        <w:ind w:left="4333" w:hanging="360"/>
      </w:pPr>
      <w:rPr>
        <w:rFonts w:ascii="Wingdings" w:hAnsi="Wingdings" w:hint="default"/>
      </w:rPr>
    </w:lvl>
    <w:lvl w:ilvl="6" w:tplc="04050001" w:tentative="1">
      <w:start w:val="1"/>
      <w:numFmt w:val="bullet"/>
      <w:lvlText w:val=""/>
      <w:lvlJc w:val="left"/>
      <w:pPr>
        <w:ind w:left="5053" w:hanging="360"/>
      </w:pPr>
      <w:rPr>
        <w:rFonts w:ascii="Symbol" w:hAnsi="Symbol" w:hint="default"/>
      </w:rPr>
    </w:lvl>
    <w:lvl w:ilvl="7" w:tplc="04050003" w:tentative="1">
      <w:start w:val="1"/>
      <w:numFmt w:val="bullet"/>
      <w:lvlText w:val="o"/>
      <w:lvlJc w:val="left"/>
      <w:pPr>
        <w:ind w:left="5773" w:hanging="360"/>
      </w:pPr>
      <w:rPr>
        <w:rFonts w:ascii="Courier New" w:hAnsi="Courier New" w:cs="Courier New" w:hint="default"/>
      </w:rPr>
    </w:lvl>
    <w:lvl w:ilvl="8" w:tplc="04050005" w:tentative="1">
      <w:start w:val="1"/>
      <w:numFmt w:val="bullet"/>
      <w:lvlText w:val=""/>
      <w:lvlJc w:val="left"/>
      <w:pPr>
        <w:ind w:left="6493" w:hanging="360"/>
      </w:pPr>
      <w:rPr>
        <w:rFonts w:ascii="Wingdings" w:hAnsi="Wingdings" w:hint="default"/>
      </w:rPr>
    </w:lvl>
  </w:abstractNum>
  <w:abstractNum w:abstractNumId="2">
    <w:nsid w:val="1C2E434C"/>
    <w:multiLevelType w:val="hybridMultilevel"/>
    <w:tmpl w:val="0B225D9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DB31E22"/>
    <w:multiLevelType w:val="hybridMultilevel"/>
    <w:tmpl w:val="7444EB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2F84F8B"/>
    <w:multiLevelType w:val="hybridMultilevel"/>
    <w:tmpl w:val="91A61E3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nsid w:val="2B505A9C"/>
    <w:multiLevelType w:val="hybridMultilevel"/>
    <w:tmpl w:val="BACE27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CDC2B3A"/>
    <w:multiLevelType w:val="multilevel"/>
    <w:tmpl w:val="F258D1CC"/>
    <w:lvl w:ilvl="0">
      <w:start w:val="1"/>
      <w:numFmt w:val="decimal"/>
      <w:lvlText w:val="%1."/>
      <w:lvlJc w:val="left"/>
      <w:pPr>
        <w:ind w:left="360" w:hanging="360"/>
      </w:pPr>
      <w:rPr>
        <w:rFonts w:ascii="Times New Roman" w:hAnsi="Times New Roman" w:cs="Times New Roman" w:hint="default"/>
        <w:b/>
        <w:sz w:val="28"/>
      </w:rPr>
    </w:lvl>
    <w:lvl w:ilvl="1">
      <w:start w:val="1"/>
      <w:numFmt w:val="decimal"/>
      <w:lvlText w:val="%1.%2."/>
      <w:lvlJc w:val="left"/>
      <w:pPr>
        <w:ind w:left="972" w:hanging="432"/>
      </w:pPr>
      <w:rPr>
        <w:b w:val="0"/>
        <w:i w:val="0"/>
      </w:rPr>
    </w:lvl>
    <w:lvl w:ilvl="2">
      <w:start w:val="1"/>
      <w:numFmt w:val="decimal"/>
      <w:lvlText w:val="%1.%2.%3."/>
      <w:lvlJc w:val="left"/>
      <w:pPr>
        <w:ind w:left="1639"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D5C560C"/>
    <w:multiLevelType w:val="hybridMultilevel"/>
    <w:tmpl w:val="9AFA179A"/>
    <w:lvl w:ilvl="0" w:tplc="0250EDF6">
      <w:start w:val="1"/>
      <w:numFmt w:val="lowerLetter"/>
      <w:lvlText w:val="%1)"/>
      <w:lvlJc w:val="left"/>
      <w:pPr>
        <w:tabs>
          <w:tab w:val="num" w:pos="0"/>
        </w:tabs>
        <w:ind w:left="502" w:hanging="360"/>
      </w:pPr>
      <w:rPr>
        <w:rFonts w:hint="default"/>
        <w:i w:val="0"/>
        <w:color w:val="auto"/>
      </w:rPr>
    </w:lvl>
    <w:lvl w:ilvl="1" w:tplc="04050003">
      <w:start w:val="1"/>
      <w:numFmt w:val="bullet"/>
      <w:lvlText w:val="o"/>
      <w:lvlJc w:val="left"/>
      <w:pPr>
        <w:tabs>
          <w:tab w:val="num" w:pos="1440"/>
        </w:tabs>
        <w:ind w:left="1440" w:hanging="360"/>
      </w:pPr>
      <w:rPr>
        <w:rFonts w:ascii="Courier New" w:hAnsi="Courier New" w:cs="Courier New" w:hint="default"/>
        <w:i w:val="0"/>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402440A"/>
    <w:multiLevelType w:val="hybridMultilevel"/>
    <w:tmpl w:val="D1E255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4FCF6F2A"/>
    <w:multiLevelType w:val="hybridMultilevel"/>
    <w:tmpl w:val="C6AE7B26"/>
    <w:lvl w:ilvl="0" w:tplc="DBFAAB64">
      <w:start w:val="1"/>
      <w:numFmt w:val="decimal"/>
      <w:lvlText w:val="5.%1."/>
      <w:lvlJc w:val="lef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0A16CEF"/>
    <w:multiLevelType w:val="multilevel"/>
    <w:tmpl w:val="5906C45C"/>
    <w:lvl w:ilvl="0">
      <w:start w:val="3"/>
      <w:numFmt w:val="decimal"/>
      <w:lvlText w:val="%1."/>
      <w:lvlJc w:val="left"/>
      <w:pPr>
        <w:tabs>
          <w:tab w:val="num" w:pos="360"/>
        </w:tabs>
        <w:ind w:left="360" w:hanging="360"/>
      </w:pPr>
      <w:rPr>
        <w:rFonts w:ascii="Arial" w:hAnsi="Arial" w:cs="Arial" w:hint="default"/>
        <w:b/>
        <w:sz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571"/>
        </w:tabs>
        <w:ind w:left="1571"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54451FFE"/>
    <w:multiLevelType w:val="hybridMultilevel"/>
    <w:tmpl w:val="23FC04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88709FC"/>
    <w:multiLevelType w:val="hybridMultilevel"/>
    <w:tmpl w:val="E956423C"/>
    <w:lvl w:ilvl="0" w:tplc="04050001">
      <w:start w:val="1"/>
      <w:numFmt w:val="bullet"/>
      <w:lvlText w:val=""/>
      <w:lvlJc w:val="left"/>
      <w:pPr>
        <w:tabs>
          <w:tab w:val="num" w:pos="720"/>
        </w:tabs>
        <w:ind w:left="720" w:hanging="360"/>
      </w:pPr>
      <w:rPr>
        <w:rFonts w:ascii="Symbol" w:hAnsi="Symbol" w:hint="default"/>
      </w:rPr>
    </w:lvl>
    <w:lvl w:ilvl="1" w:tplc="9AA40548">
      <w:start w:val="5"/>
      <w:numFmt w:val="bullet"/>
      <w:lvlText w:val="-"/>
      <w:lvlJc w:val="left"/>
      <w:pPr>
        <w:tabs>
          <w:tab w:val="num" w:pos="1440"/>
        </w:tabs>
        <w:ind w:left="1440" w:hanging="360"/>
      </w:pPr>
      <w:rPr>
        <w:rFonts w:ascii="Times New Roman" w:eastAsia="Times New Roman" w:hAnsi="Times New Roman" w:cs="Times New Roman" w:hint="default"/>
        <w:b/>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58F85B77"/>
    <w:multiLevelType w:val="hybridMultilevel"/>
    <w:tmpl w:val="54907E8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nsid w:val="59DB7467"/>
    <w:multiLevelType w:val="hybridMultilevel"/>
    <w:tmpl w:val="768A1F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D664955"/>
    <w:multiLevelType w:val="multilevel"/>
    <w:tmpl w:val="A178F654"/>
    <w:lvl w:ilvl="0">
      <w:start w:val="1"/>
      <w:numFmt w:val="decimal"/>
      <w:lvlText w:val="%1."/>
      <w:lvlJc w:val="left"/>
      <w:pPr>
        <w:tabs>
          <w:tab w:val="num" w:pos="360"/>
        </w:tabs>
        <w:ind w:left="360" w:hanging="360"/>
      </w:pPr>
      <w:rPr>
        <w:rFonts w:hint="default"/>
        <w:b/>
        <w:i w:val="0"/>
        <w:sz w:val="24"/>
        <w:szCs w:val="24"/>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lowerLetter"/>
      <w:lvlText w:val="%4)"/>
      <w:lvlJc w:val="left"/>
      <w:pPr>
        <w:tabs>
          <w:tab w:val="num" w:pos="720"/>
        </w:tabs>
        <w:ind w:left="720" w:hanging="720"/>
      </w:pPr>
      <w:rPr>
        <w:rFonts w:ascii="Times New Roman" w:eastAsia="Times New Roman" w:hAnsi="Times New Roman" w:cs="Times New Roman"/>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DA83E76"/>
    <w:multiLevelType w:val="hybridMultilevel"/>
    <w:tmpl w:val="E32A420E"/>
    <w:lvl w:ilvl="0" w:tplc="4732B498">
      <w:start w:val="1"/>
      <w:numFmt w:val="bullet"/>
      <w:lvlText w:val=""/>
      <w:lvlJc w:val="left"/>
      <w:pPr>
        <w:tabs>
          <w:tab w:val="num" w:pos="1080"/>
        </w:tabs>
        <w:ind w:left="1080" w:hanging="360"/>
      </w:pPr>
      <w:rPr>
        <w:rFonts w:ascii="Symbol" w:hAnsi="Symbol" w:hint="default"/>
        <w:color w:val="auto"/>
      </w:rPr>
    </w:lvl>
    <w:lvl w:ilvl="1" w:tplc="04050003" w:tentative="1">
      <w:start w:val="1"/>
      <w:numFmt w:val="bullet"/>
      <w:lvlText w:val="o"/>
      <w:lvlJc w:val="left"/>
      <w:pPr>
        <w:tabs>
          <w:tab w:val="num" w:pos="1800"/>
        </w:tabs>
        <w:ind w:left="1800" w:hanging="360"/>
      </w:pPr>
      <w:rPr>
        <w:rFonts w:ascii="Courier New" w:hAnsi="Courier New" w:cs="Courier New" w:hint="default"/>
      </w:rPr>
    </w:lvl>
    <w:lvl w:ilvl="2" w:tplc="04050005" w:tentative="1">
      <w:start w:val="1"/>
      <w:numFmt w:val="bullet"/>
      <w:lvlText w:val=""/>
      <w:lvlJc w:val="left"/>
      <w:pPr>
        <w:tabs>
          <w:tab w:val="num" w:pos="2520"/>
        </w:tabs>
        <w:ind w:left="2520" w:hanging="360"/>
      </w:pPr>
      <w:rPr>
        <w:rFonts w:ascii="Wingdings" w:hAnsi="Wingdings" w:hint="default"/>
      </w:rPr>
    </w:lvl>
    <w:lvl w:ilvl="3" w:tplc="04050001" w:tentative="1">
      <w:start w:val="1"/>
      <w:numFmt w:val="bullet"/>
      <w:lvlText w:val=""/>
      <w:lvlJc w:val="left"/>
      <w:pPr>
        <w:tabs>
          <w:tab w:val="num" w:pos="3240"/>
        </w:tabs>
        <w:ind w:left="3240" w:hanging="360"/>
      </w:pPr>
      <w:rPr>
        <w:rFonts w:ascii="Symbol" w:hAnsi="Symbol" w:hint="default"/>
      </w:rPr>
    </w:lvl>
    <w:lvl w:ilvl="4" w:tplc="04050003" w:tentative="1">
      <w:start w:val="1"/>
      <w:numFmt w:val="bullet"/>
      <w:lvlText w:val="o"/>
      <w:lvlJc w:val="left"/>
      <w:pPr>
        <w:tabs>
          <w:tab w:val="num" w:pos="3960"/>
        </w:tabs>
        <w:ind w:left="3960" w:hanging="360"/>
      </w:pPr>
      <w:rPr>
        <w:rFonts w:ascii="Courier New" w:hAnsi="Courier New" w:cs="Courier New" w:hint="default"/>
      </w:rPr>
    </w:lvl>
    <w:lvl w:ilvl="5" w:tplc="04050005" w:tentative="1">
      <w:start w:val="1"/>
      <w:numFmt w:val="bullet"/>
      <w:lvlText w:val=""/>
      <w:lvlJc w:val="left"/>
      <w:pPr>
        <w:tabs>
          <w:tab w:val="num" w:pos="4680"/>
        </w:tabs>
        <w:ind w:left="4680" w:hanging="360"/>
      </w:pPr>
      <w:rPr>
        <w:rFonts w:ascii="Wingdings" w:hAnsi="Wingdings" w:hint="default"/>
      </w:rPr>
    </w:lvl>
    <w:lvl w:ilvl="6" w:tplc="04050001" w:tentative="1">
      <w:start w:val="1"/>
      <w:numFmt w:val="bullet"/>
      <w:lvlText w:val=""/>
      <w:lvlJc w:val="left"/>
      <w:pPr>
        <w:tabs>
          <w:tab w:val="num" w:pos="5400"/>
        </w:tabs>
        <w:ind w:left="5400" w:hanging="360"/>
      </w:pPr>
      <w:rPr>
        <w:rFonts w:ascii="Symbol" w:hAnsi="Symbol" w:hint="default"/>
      </w:rPr>
    </w:lvl>
    <w:lvl w:ilvl="7" w:tplc="04050003" w:tentative="1">
      <w:start w:val="1"/>
      <w:numFmt w:val="bullet"/>
      <w:lvlText w:val="o"/>
      <w:lvlJc w:val="left"/>
      <w:pPr>
        <w:tabs>
          <w:tab w:val="num" w:pos="6120"/>
        </w:tabs>
        <w:ind w:left="6120" w:hanging="360"/>
      </w:pPr>
      <w:rPr>
        <w:rFonts w:ascii="Courier New" w:hAnsi="Courier New" w:cs="Courier New" w:hint="default"/>
      </w:rPr>
    </w:lvl>
    <w:lvl w:ilvl="8" w:tplc="04050005" w:tentative="1">
      <w:start w:val="1"/>
      <w:numFmt w:val="bullet"/>
      <w:lvlText w:val=""/>
      <w:lvlJc w:val="left"/>
      <w:pPr>
        <w:tabs>
          <w:tab w:val="num" w:pos="6840"/>
        </w:tabs>
        <w:ind w:left="6840" w:hanging="360"/>
      </w:pPr>
      <w:rPr>
        <w:rFonts w:ascii="Wingdings" w:hAnsi="Wingdings" w:hint="default"/>
      </w:rPr>
    </w:lvl>
  </w:abstractNum>
  <w:abstractNum w:abstractNumId="18">
    <w:nsid w:val="65CE537F"/>
    <w:multiLevelType w:val="hybridMultilevel"/>
    <w:tmpl w:val="079C3A92"/>
    <w:lvl w:ilvl="0" w:tplc="0405000F">
      <w:start w:val="1"/>
      <w:numFmt w:val="decimal"/>
      <w:lvlText w:val="%1."/>
      <w:lvlJc w:val="left"/>
      <w:pPr>
        <w:ind w:left="1353"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9">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20">
    <w:nsid w:val="6FE44EAF"/>
    <w:multiLevelType w:val="hybridMultilevel"/>
    <w:tmpl w:val="91D29F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715A543A"/>
    <w:multiLevelType w:val="hybridMultilevel"/>
    <w:tmpl w:val="135CF06A"/>
    <w:lvl w:ilvl="0" w:tplc="04050001">
      <w:start w:val="1"/>
      <w:numFmt w:val="bullet"/>
      <w:lvlText w:val=""/>
      <w:lvlJc w:val="left"/>
      <w:pPr>
        <w:ind w:left="2138" w:hanging="360"/>
      </w:pPr>
      <w:rPr>
        <w:rFonts w:ascii="Symbol" w:hAnsi="Symbol" w:hint="default"/>
      </w:rPr>
    </w:lvl>
    <w:lvl w:ilvl="1" w:tplc="04050003" w:tentative="1">
      <w:start w:val="1"/>
      <w:numFmt w:val="bullet"/>
      <w:lvlText w:val="o"/>
      <w:lvlJc w:val="left"/>
      <w:pPr>
        <w:ind w:left="2858" w:hanging="360"/>
      </w:pPr>
      <w:rPr>
        <w:rFonts w:ascii="Courier New" w:hAnsi="Courier New" w:cs="Courier New" w:hint="default"/>
      </w:rPr>
    </w:lvl>
    <w:lvl w:ilvl="2" w:tplc="04050005" w:tentative="1">
      <w:start w:val="1"/>
      <w:numFmt w:val="bullet"/>
      <w:lvlText w:val=""/>
      <w:lvlJc w:val="left"/>
      <w:pPr>
        <w:ind w:left="3578" w:hanging="360"/>
      </w:pPr>
      <w:rPr>
        <w:rFonts w:ascii="Wingdings" w:hAnsi="Wingdings" w:hint="default"/>
      </w:rPr>
    </w:lvl>
    <w:lvl w:ilvl="3" w:tplc="04050001" w:tentative="1">
      <w:start w:val="1"/>
      <w:numFmt w:val="bullet"/>
      <w:lvlText w:val=""/>
      <w:lvlJc w:val="left"/>
      <w:pPr>
        <w:ind w:left="4298" w:hanging="360"/>
      </w:pPr>
      <w:rPr>
        <w:rFonts w:ascii="Symbol" w:hAnsi="Symbol" w:hint="default"/>
      </w:rPr>
    </w:lvl>
    <w:lvl w:ilvl="4" w:tplc="04050003" w:tentative="1">
      <w:start w:val="1"/>
      <w:numFmt w:val="bullet"/>
      <w:lvlText w:val="o"/>
      <w:lvlJc w:val="left"/>
      <w:pPr>
        <w:ind w:left="5018" w:hanging="360"/>
      </w:pPr>
      <w:rPr>
        <w:rFonts w:ascii="Courier New" w:hAnsi="Courier New" w:cs="Courier New" w:hint="default"/>
      </w:rPr>
    </w:lvl>
    <w:lvl w:ilvl="5" w:tplc="04050005" w:tentative="1">
      <w:start w:val="1"/>
      <w:numFmt w:val="bullet"/>
      <w:lvlText w:val=""/>
      <w:lvlJc w:val="left"/>
      <w:pPr>
        <w:ind w:left="5738" w:hanging="360"/>
      </w:pPr>
      <w:rPr>
        <w:rFonts w:ascii="Wingdings" w:hAnsi="Wingdings" w:hint="default"/>
      </w:rPr>
    </w:lvl>
    <w:lvl w:ilvl="6" w:tplc="04050001" w:tentative="1">
      <w:start w:val="1"/>
      <w:numFmt w:val="bullet"/>
      <w:lvlText w:val=""/>
      <w:lvlJc w:val="left"/>
      <w:pPr>
        <w:ind w:left="6458" w:hanging="360"/>
      </w:pPr>
      <w:rPr>
        <w:rFonts w:ascii="Symbol" w:hAnsi="Symbol" w:hint="default"/>
      </w:rPr>
    </w:lvl>
    <w:lvl w:ilvl="7" w:tplc="04050003" w:tentative="1">
      <w:start w:val="1"/>
      <w:numFmt w:val="bullet"/>
      <w:lvlText w:val="o"/>
      <w:lvlJc w:val="left"/>
      <w:pPr>
        <w:ind w:left="7178" w:hanging="360"/>
      </w:pPr>
      <w:rPr>
        <w:rFonts w:ascii="Courier New" w:hAnsi="Courier New" w:cs="Courier New" w:hint="default"/>
      </w:rPr>
    </w:lvl>
    <w:lvl w:ilvl="8" w:tplc="04050005" w:tentative="1">
      <w:start w:val="1"/>
      <w:numFmt w:val="bullet"/>
      <w:lvlText w:val=""/>
      <w:lvlJc w:val="left"/>
      <w:pPr>
        <w:ind w:left="7898" w:hanging="360"/>
      </w:pPr>
      <w:rPr>
        <w:rFonts w:ascii="Wingdings" w:hAnsi="Wingdings" w:hint="default"/>
      </w:rPr>
    </w:lvl>
  </w:abstractNum>
  <w:abstractNum w:abstractNumId="22">
    <w:nsid w:val="76E75197"/>
    <w:multiLevelType w:val="hybridMultilevel"/>
    <w:tmpl w:val="950C6D62"/>
    <w:lvl w:ilvl="0" w:tplc="BCCC63A4">
      <w:start w:val="1"/>
      <w:numFmt w:val="lowerLetter"/>
      <w:lvlText w:val="%1)"/>
      <w:lvlJc w:val="left"/>
      <w:pPr>
        <w:tabs>
          <w:tab w:val="num" w:pos="0"/>
        </w:tabs>
        <w:ind w:left="502"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7EC80E7E"/>
    <w:multiLevelType w:val="multilevel"/>
    <w:tmpl w:val="5906C45C"/>
    <w:lvl w:ilvl="0">
      <w:start w:val="3"/>
      <w:numFmt w:val="decimal"/>
      <w:lvlText w:val="%1."/>
      <w:lvlJc w:val="left"/>
      <w:pPr>
        <w:tabs>
          <w:tab w:val="num" w:pos="360"/>
        </w:tabs>
        <w:ind w:left="360" w:hanging="360"/>
      </w:pPr>
      <w:rPr>
        <w:rFonts w:ascii="Arial" w:hAnsi="Arial" w:cs="Arial" w:hint="default"/>
        <w:b/>
        <w:sz w:val="24"/>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6"/>
  </w:num>
  <w:num w:numId="2">
    <w:abstractNumId w:val="0"/>
  </w:num>
  <w:num w:numId="3">
    <w:abstractNumId w:val="17"/>
  </w:num>
  <w:num w:numId="4">
    <w:abstractNumId w:val="5"/>
  </w:num>
  <w:num w:numId="5">
    <w:abstractNumId w:val="10"/>
  </w:num>
  <w:num w:numId="6">
    <w:abstractNumId w:val="21"/>
  </w:num>
  <w:num w:numId="7">
    <w:abstractNumId w:val="1"/>
  </w:num>
  <w:num w:numId="8">
    <w:abstractNumId w:val="4"/>
  </w:num>
  <w:num w:numId="9">
    <w:abstractNumId w:val="15"/>
  </w:num>
  <w:num w:numId="10">
    <w:abstractNumId w:val="13"/>
  </w:num>
  <w:num w:numId="11">
    <w:abstractNumId w:val="2"/>
  </w:num>
  <w:num w:numId="12">
    <w:abstractNumId w:val="11"/>
  </w:num>
  <w:num w:numId="13">
    <w:abstractNumId w:val="23"/>
  </w:num>
  <w:num w:numId="14">
    <w:abstractNumId w:val="7"/>
  </w:num>
  <w:num w:numId="15">
    <w:abstractNumId w:val="22"/>
  </w:num>
  <w:num w:numId="16">
    <w:abstractNumId w:val="8"/>
  </w:num>
  <w:num w:numId="17">
    <w:abstractNumId w:val="3"/>
  </w:num>
  <w:num w:numId="18">
    <w:abstractNumId w:val="14"/>
  </w:num>
  <w:num w:numId="19">
    <w:abstractNumId w:val="12"/>
  </w:num>
  <w:num w:numId="20">
    <w:abstractNumId w:val="20"/>
  </w:num>
  <w:num w:numId="21">
    <w:abstractNumId w:val="9"/>
  </w:num>
  <w:num w:numId="22">
    <w:abstractNumId w:val="6"/>
  </w:num>
  <w:num w:numId="23">
    <w:abstractNumId w:val="18"/>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496"/>
    <w:rsid w:val="00037287"/>
    <w:rsid w:val="000378B8"/>
    <w:rsid w:val="00040EBA"/>
    <w:rsid w:val="0004733D"/>
    <w:rsid w:val="00062D2E"/>
    <w:rsid w:val="000815FF"/>
    <w:rsid w:val="000A3407"/>
    <w:rsid w:val="000A44B2"/>
    <w:rsid w:val="000D0706"/>
    <w:rsid w:val="0013221D"/>
    <w:rsid w:val="00150ADA"/>
    <w:rsid w:val="001535FC"/>
    <w:rsid w:val="001C5A7A"/>
    <w:rsid w:val="001E751F"/>
    <w:rsid w:val="0020343C"/>
    <w:rsid w:val="002146EA"/>
    <w:rsid w:val="0027481A"/>
    <w:rsid w:val="0028094F"/>
    <w:rsid w:val="00294496"/>
    <w:rsid w:val="002B2790"/>
    <w:rsid w:val="002D4FE0"/>
    <w:rsid w:val="002D7AE4"/>
    <w:rsid w:val="002E043A"/>
    <w:rsid w:val="00321219"/>
    <w:rsid w:val="00342CF3"/>
    <w:rsid w:val="00343669"/>
    <w:rsid w:val="00355A94"/>
    <w:rsid w:val="003829E8"/>
    <w:rsid w:val="00387149"/>
    <w:rsid w:val="003A24DB"/>
    <w:rsid w:val="003A7326"/>
    <w:rsid w:val="0041072F"/>
    <w:rsid w:val="00412784"/>
    <w:rsid w:val="00430A49"/>
    <w:rsid w:val="00443558"/>
    <w:rsid w:val="00447256"/>
    <w:rsid w:val="004639DE"/>
    <w:rsid w:val="004D00DF"/>
    <w:rsid w:val="004F6194"/>
    <w:rsid w:val="005042F5"/>
    <w:rsid w:val="005244F1"/>
    <w:rsid w:val="00537779"/>
    <w:rsid w:val="00542875"/>
    <w:rsid w:val="0054481B"/>
    <w:rsid w:val="005549B8"/>
    <w:rsid w:val="00560E1C"/>
    <w:rsid w:val="00577755"/>
    <w:rsid w:val="005A18B8"/>
    <w:rsid w:val="005A47CC"/>
    <w:rsid w:val="005B3A3D"/>
    <w:rsid w:val="005C56F5"/>
    <w:rsid w:val="005D7B4C"/>
    <w:rsid w:val="005E0048"/>
    <w:rsid w:val="006074FB"/>
    <w:rsid w:val="00640B5A"/>
    <w:rsid w:val="00654718"/>
    <w:rsid w:val="00656D60"/>
    <w:rsid w:val="00676AF3"/>
    <w:rsid w:val="00684ED7"/>
    <w:rsid w:val="00694A35"/>
    <w:rsid w:val="006B4ADD"/>
    <w:rsid w:val="006B4D92"/>
    <w:rsid w:val="006D636E"/>
    <w:rsid w:val="006E6173"/>
    <w:rsid w:val="006F7A00"/>
    <w:rsid w:val="00700BC8"/>
    <w:rsid w:val="00711AA1"/>
    <w:rsid w:val="00715E27"/>
    <w:rsid w:val="00716C6B"/>
    <w:rsid w:val="00734B76"/>
    <w:rsid w:val="0075771C"/>
    <w:rsid w:val="00783C94"/>
    <w:rsid w:val="00790CDF"/>
    <w:rsid w:val="007D1DB0"/>
    <w:rsid w:val="008175FD"/>
    <w:rsid w:val="00820B22"/>
    <w:rsid w:val="00860211"/>
    <w:rsid w:val="00866D7E"/>
    <w:rsid w:val="008675D1"/>
    <w:rsid w:val="00871DFE"/>
    <w:rsid w:val="0088456D"/>
    <w:rsid w:val="00890FC1"/>
    <w:rsid w:val="00893904"/>
    <w:rsid w:val="008A7B41"/>
    <w:rsid w:val="008B586E"/>
    <w:rsid w:val="008B5D02"/>
    <w:rsid w:val="008B6882"/>
    <w:rsid w:val="009230C9"/>
    <w:rsid w:val="00947213"/>
    <w:rsid w:val="0095399C"/>
    <w:rsid w:val="009836F6"/>
    <w:rsid w:val="00991F4F"/>
    <w:rsid w:val="009A4C1A"/>
    <w:rsid w:val="009A7DA6"/>
    <w:rsid w:val="009E2944"/>
    <w:rsid w:val="009F5A27"/>
    <w:rsid w:val="00A41F06"/>
    <w:rsid w:val="00A47E93"/>
    <w:rsid w:val="00A87922"/>
    <w:rsid w:val="00A92A5A"/>
    <w:rsid w:val="00AB001F"/>
    <w:rsid w:val="00AC05C1"/>
    <w:rsid w:val="00AE5C86"/>
    <w:rsid w:val="00AF4D28"/>
    <w:rsid w:val="00AF797E"/>
    <w:rsid w:val="00B059D1"/>
    <w:rsid w:val="00B1438C"/>
    <w:rsid w:val="00B309CA"/>
    <w:rsid w:val="00B5739B"/>
    <w:rsid w:val="00B72CC0"/>
    <w:rsid w:val="00BA12F0"/>
    <w:rsid w:val="00BB6B12"/>
    <w:rsid w:val="00BC4430"/>
    <w:rsid w:val="00BE51FF"/>
    <w:rsid w:val="00C05E08"/>
    <w:rsid w:val="00C166CB"/>
    <w:rsid w:val="00C4580C"/>
    <w:rsid w:val="00C5296D"/>
    <w:rsid w:val="00C6724A"/>
    <w:rsid w:val="00C73D16"/>
    <w:rsid w:val="00C74BDD"/>
    <w:rsid w:val="00C96EFE"/>
    <w:rsid w:val="00C97829"/>
    <w:rsid w:val="00CB679A"/>
    <w:rsid w:val="00CC6A5D"/>
    <w:rsid w:val="00CE03F4"/>
    <w:rsid w:val="00D577FA"/>
    <w:rsid w:val="00D73B7E"/>
    <w:rsid w:val="00DB5233"/>
    <w:rsid w:val="00E04E9B"/>
    <w:rsid w:val="00E25FA1"/>
    <w:rsid w:val="00E26FF3"/>
    <w:rsid w:val="00E32371"/>
    <w:rsid w:val="00E914DC"/>
    <w:rsid w:val="00EA1776"/>
    <w:rsid w:val="00EA1D0A"/>
    <w:rsid w:val="00EB37D3"/>
    <w:rsid w:val="00EE7653"/>
    <w:rsid w:val="00EF37E3"/>
    <w:rsid w:val="00EF7EFC"/>
    <w:rsid w:val="00F124F1"/>
    <w:rsid w:val="00F3364B"/>
    <w:rsid w:val="00F459B4"/>
    <w:rsid w:val="00FA2B9B"/>
    <w:rsid w:val="00FA415E"/>
    <w:rsid w:val="00FA624B"/>
    <w:rsid w:val="00FB4D60"/>
    <w:rsid w:val="00FC10B4"/>
    <w:rsid w:val="00FC4513"/>
    <w:rsid w:val="00FF67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449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94496"/>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294496"/>
    <w:pPr>
      <w:keepNext/>
      <w:jc w:val="center"/>
      <w:outlineLvl w:val="1"/>
    </w:pPr>
    <w:rPr>
      <w:rFonts w:ascii="Arial" w:hAnsi="Arial" w:cs="Arial"/>
      <w:b/>
      <w:bCs/>
      <w:lang w:val="en-US"/>
    </w:rPr>
  </w:style>
  <w:style w:type="paragraph" w:styleId="Nadpis4">
    <w:name w:val="heading 4"/>
    <w:basedOn w:val="Normln"/>
    <w:next w:val="Normln"/>
    <w:link w:val="Nadpis4Char"/>
    <w:qFormat/>
    <w:rsid w:val="00294496"/>
    <w:pPr>
      <w:keepNext/>
      <w:jc w:val="center"/>
      <w:outlineLvl w:val="3"/>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94496"/>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294496"/>
    <w:rPr>
      <w:rFonts w:ascii="Arial" w:eastAsia="Times New Roman" w:hAnsi="Arial" w:cs="Arial"/>
      <w:b/>
      <w:bCs/>
      <w:sz w:val="24"/>
      <w:szCs w:val="24"/>
      <w:lang w:val="en-US" w:eastAsia="cs-CZ"/>
    </w:rPr>
  </w:style>
  <w:style w:type="character" w:customStyle="1" w:styleId="Nadpis4Char">
    <w:name w:val="Nadpis 4 Char"/>
    <w:basedOn w:val="Standardnpsmoodstavce"/>
    <w:link w:val="Nadpis4"/>
    <w:rsid w:val="00294496"/>
    <w:rPr>
      <w:rFonts w:ascii="Times New Roman" w:eastAsia="Times New Roman" w:hAnsi="Times New Roman" w:cs="Times New Roman"/>
      <w:b/>
      <w:bCs/>
      <w:sz w:val="28"/>
      <w:szCs w:val="24"/>
      <w:lang w:eastAsia="cs-CZ"/>
    </w:rPr>
  </w:style>
  <w:style w:type="paragraph" w:customStyle="1" w:styleId="text">
    <w:name w:val="text"/>
    <w:rsid w:val="00294496"/>
    <w:pPr>
      <w:widowControl w:val="0"/>
      <w:spacing w:before="240" w:after="0" w:line="240" w:lineRule="exact"/>
      <w:jc w:val="both"/>
    </w:pPr>
    <w:rPr>
      <w:rFonts w:ascii="Arial" w:eastAsia="Times New Roman" w:hAnsi="Arial" w:cs="Times New Roman"/>
      <w:sz w:val="24"/>
      <w:szCs w:val="20"/>
      <w:lang w:eastAsia="cs-CZ"/>
    </w:rPr>
  </w:style>
  <w:style w:type="paragraph" w:styleId="Zhlav">
    <w:name w:val="header"/>
    <w:basedOn w:val="Normln"/>
    <w:link w:val="ZhlavChar"/>
    <w:uiPriority w:val="99"/>
    <w:rsid w:val="00294496"/>
    <w:pPr>
      <w:tabs>
        <w:tab w:val="center" w:pos="4536"/>
        <w:tab w:val="right" w:pos="9072"/>
      </w:tabs>
    </w:pPr>
  </w:style>
  <w:style w:type="character" w:customStyle="1" w:styleId="ZhlavChar">
    <w:name w:val="Záhlaví Char"/>
    <w:basedOn w:val="Standardnpsmoodstavce"/>
    <w:link w:val="Zhlav"/>
    <w:uiPriority w:val="99"/>
    <w:rsid w:val="00294496"/>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294496"/>
    <w:pPr>
      <w:tabs>
        <w:tab w:val="center" w:pos="4536"/>
        <w:tab w:val="right" w:pos="9072"/>
      </w:tabs>
    </w:pPr>
  </w:style>
  <w:style w:type="character" w:customStyle="1" w:styleId="ZpatChar">
    <w:name w:val="Zápatí Char"/>
    <w:basedOn w:val="Standardnpsmoodstavce"/>
    <w:link w:val="Zpat"/>
    <w:uiPriority w:val="99"/>
    <w:rsid w:val="00294496"/>
    <w:rPr>
      <w:rFonts w:ascii="Times New Roman" w:eastAsia="Times New Roman" w:hAnsi="Times New Roman" w:cs="Times New Roman"/>
      <w:sz w:val="24"/>
      <w:szCs w:val="24"/>
      <w:lang w:eastAsia="cs-CZ"/>
    </w:rPr>
  </w:style>
  <w:style w:type="paragraph" w:customStyle="1" w:styleId="text-3mezera">
    <w:name w:val="text - 3 mezera"/>
    <w:basedOn w:val="Normln"/>
    <w:rsid w:val="00294496"/>
    <w:pPr>
      <w:widowControl w:val="0"/>
      <w:spacing w:before="60" w:line="240" w:lineRule="exact"/>
      <w:jc w:val="both"/>
    </w:pPr>
    <w:rPr>
      <w:rFonts w:ascii="Arial" w:hAnsi="Arial"/>
      <w:szCs w:val="20"/>
    </w:rPr>
  </w:style>
  <w:style w:type="paragraph" w:customStyle="1" w:styleId="Export0">
    <w:name w:val="Export 0"/>
    <w:rsid w:val="00294496"/>
    <w:pPr>
      <w:spacing w:after="0" w:line="240" w:lineRule="auto"/>
    </w:pPr>
    <w:rPr>
      <w:rFonts w:ascii="Courier New" w:eastAsia="Times New Roman" w:hAnsi="Courier New" w:cs="Times New Roman"/>
      <w:sz w:val="24"/>
      <w:szCs w:val="20"/>
      <w:lang w:val="en-US" w:eastAsia="cs-CZ"/>
    </w:rPr>
  </w:style>
  <w:style w:type="paragraph" w:styleId="Zkladntext">
    <w:name w:val="Body Text"/>
    <w:basedOn w:val="Normln"/>
    <w:link w:val="ZkladntextChar"/>
    <w:semiHidden/>
    <w:rsid w:val="00294496"/>
    <w:pPr>
      <w:widowControl w:val="0"/>
      <w:spacing w:line="288" w:lineRule="auto"/>
    </w:pPr>
    <w:rPr>
      <w:szCs w:val="20"/>
    </w:rPr>
  </w:style>
  <w:style w:type="character" w:customStyle="1" w:styleId="ZkladntextChar">
    <w:name w:val="Základní text Char"/>
    <w:basedOn w:val="Standardnpsmoodstavce"/>
    <w:link w:val="Zkladntext"/>
    <w:semiHidden/>
    <w:rsid w:val="00294496"/>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semiHidden/>
    <w:rsid w:val="00294496"/>
    <w:pPr>
      <w:tabs>
        <w:tab w:val="left" w:pos="1276"/>
      </w:tabs>
      <w:ind w:left="1276" w:hanging="425"/>
      <w:jc w:val="both"/>
    </w:pPr>
    <w:rPr>
      <w:szCs w:val="20"/>
    </w:rPr>
  </w:style>
  <w:style w:type="character" w:customStyle="1" w:styleId="Zkladntextodsazen2Char">
    <w:name w:val="Základní text odsazený 2 Char"/>
    <w:basedOn w:val="Standardnpsmoodstavce"/>
    <w:link w:val="Zkladntextodsazen2"/>
    <w:semiHidden/>
    <w:rsid w:val="00294496"/>
    <w:rPr>
      <w:rFonts w:ascii="Times New Roman" w:eastAsia="Times New Roman" w:hAnsi="Times New Roman" w:cs="Times New Roman"/>
      <w:sz w:val="24"/>
      <w:szCs w:val="20"/>
      <w:lang w:eastAsia="cs-CZ"/>
    </w:rPr>
  </w:style>
  <w:style w:type="character" w:styleId="slostrnky">
    <w:name w:val="page number"/>
    <w:basedOn w:val="Standardnpsmoodstavce"/>
    <w:rsid w:val="00294496"/>
  </w:style>
  <w:style w:type="paragraph" w:customStyle="1" w:styleId="Section">
    <w:name w:val="Section"/>
    <w:basedOn w:val="Normln"/>
    <w:rsid w:val="00294496"/>
    <w:pPr>
      <w:widowControl w:val="0"/>
      <w:spacing w:line="360" w:lineRule="exact"/>
      <w:jc w:val="center"/>
    </w:pPr>
    <w:rPr>
      <w:rFonts w:ascii="Arial" w:hAnsi="Arial"/>
      <w:b/>
      <w:sz w:val="32"/>
      <w:szCs w:val="20"/>
    </w:rPr>
  </w:style>
  <w:style w:type="paragraph" w:customStyle="1" w:styleId="tabulka">
    <w:name w:val="tabulka"/>
    <w:basedOn w:val="text-3mezera"/>
    <w:rsid w:val="00294496"/>
    <w:pPr>
      <w:spacing w:before="120"/>
      <w:jc w:val="center"/>
    </w:pPr>
    <w:rPr>
      <w:sz w:val="20"/>
    </w:rPr>
  </w:style>
  <w:style w:type="paragraph" w:styleId="Odstavecseseznamem">
    <w:name w:val="List Paragraph"/>
    <w:basedOn w:val="Normln"/>
    <w:uiPriority w:val="99"/>
    <w:qFormat/>
    <w:rsid w:val="00294496"/>
    <w:pPr>
      <w:ind w:left="708"/>
    </w:pPr>
  </w:style>
  <w:style w:type="paragraph" w:styleId="Textbubliny">
    <w:name w:val="Balloon Text"/>
    <w:basedOn w:val="Normln"/>
    <w:link w:val="TextbublinyChar"/>
    <w:uiPriority w:val="99"/>
    <w:semiHidden/>
    <w:unhideWhenUsed/>
    <w:rsid w:val="00294496"/>
    <w:rPr>
      <w:rFonts w:ascii="Tahoma" w:hAnsi="Tahoma" w:cs="Tahoma"/>
      <w:sz w:val="16"/>
      <w:szCs w:val="16"/>
    </w:rPr>
  </w:style>
  <w:style w:type="character" w:customStyle="1" w:styleId="TextbublinyChar">
    <w:name w:val="Text bubliny Char"/>
    <w:basedOn w:val="Standardnpsmoodstavce"/>
    <w:link w:val="Textbubliny"/>
    <w:uiPriority w:val="99"/>
    <w:semiHidden/>
    <w:rsid w:val="00294496"/>
    <w:rPr>
      <w:rFonts w:ascii="Tahoma" w:eastAsia="Times New Roman" w:hAnsi="Tahoma" w:cs="Tahoma"/>
      <w:sz w:val="16"/>
      <w:szCs w:val="16"/>
      <w:lang w:eastAsia="cs-CZ"/>
    </w:rPr>
  </w:style>
  <w:style w:type="paragraph" w:styleId="Prosttext">
    <w:name w:val="Plain Text"/>
    <w:basedOn w:val="Normln"/>
    <w:link w:val="ProsttextChar"/>
    <w:uiPriority w:val="99"/>
    <w:unhideWhenUsed/>
    <w:rsid w:val="00D73B7E"/>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D73B7E"/>
    <w:rPr>
      <w:rFonts w:ascii="Calibri" w:hAnsi="Calibri"/>
      <w:szCs w:val="21"/>
    </w:rPr>
  </w:style>
  <w:style w:type="paragraph" w:styleId="Bezmezer">
    <w:name w:val="No Spacing"/>
    <w:qFormat/>
    <w:rsid w:val="00BB6B12"/>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5B3A3D"/>
    <w:rPr>
      <w:color w:val="0000FF"/>
      <w:u w:val="single"/>
    </w:rPr>
  </w:style>
  <w:style w:type="paragraph" w:styleId="Nzev">
    <w:name w:val="Title"/>
    <w:basedOn w:val="Normln"/>
    <w:link w:val="NzevChar"/>
    <w:qFormat/>
    <w:rsid w:val="008B5D02"/>
    <w:pPr>
      <w:jc w:val="center"/>
    </w:pPr>
    <w:rPr>
      <w:sz w:val="32"/>
    </w:rPr>
  </w:style>
  <w:style w:type="character" w:customStyle="1" w:styleId="NzevChar">
    <w:name w:val="Název Char"/>
    <w:basedOn w:val="Standardnpsmoodstavce"/>
    <w:link w:val="Nzev"/>
    <w:rsid w:val="008B5D02"/>
    <w:rPr>
      <w:rFonts w:ascii="Times New Roman" w:eastAsia="Times New Roman" w:hAnsi="Times New Roman" w:cs="Times New Roman"/>
      <w:sz w:val="32"/>
      <w:szCs w:val="24"/>
      <w:lang w:eastAsia="cs-CZ"/>
    </w:rPr>
  </w:style>
  <w:style w:type="paragraph" w:styleId="Normlnweb">
    <w:name w:val="Normal (Web)"/>
    <w:basedOn w:val="Normln"/>
    <w:uiPriority w:val="99"/>
    <w:unhideWhenUsed/>
    <w:rsid w:val="00FA415E"/>
    <w:pPr>
      <w:spacing w:before="100" w:beforeAutospacing="1" w:after="100" w:afterAutospacing="1"/>
    </w:pPr>
  </w:style>
  <w:style w:type="paragraph" w:customStyle="1" w:styleId="Default">
    <w:name w:val="Default"/>
    <w:rsid w:val="00FA415E"/>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character" w:styleId="Sledovanodkaz">
    <w:name w:val="FollowedHyperlink"/>
    <w:basedOn w:val="Standardnpsmoodstavce"/>
    <w:uiPriority w:val="99"/>
    <w:semiHidden/>
    <w:unhideWhenUsed/>
    <w:rsid w:val="0095399C"/>
    <w:rPr>
      <w:color w:val="800080" w:themeColor="followedHyperlink"/>
      <w:u w:val="single"/>
    </w:rPr>
  </w:style>
  <w:style w:type="character" w:customStyle="1" w:styleId="apple-style-span">
    <w:name w:val="apple-style-span"/>
    <w:basedOn w:val="Standardnpsmoodstavce"/>
    <w:rsid w:val="0095399C"/>
  </w:style>
  <w:style w:type="paragraph" w:customStyle="1" w:styleId="Textpsmene">
    <w:name w:val="Text písmene"/>
    <w:basedOn w:val="Normln"/>
    <w:rsid w:val="00654718"/>
    <w:pPr>
      <w:numPr>
        <w:ilvl w:val="1"/>
        <w:numId w:val="24"/>
      </w:numPr>
      <w:jc w:val="both"/>
      <w:outlineLvl w:val="7"/>
    </w:pPr>
  </w:style>
  <w:style w:type="paragraph" w:customStyle="1" w:styleId="Textodstavce">
    <w:name w:val="Text odstavce"/>
    <w:basedOn w:val="Normln"/>
    <w:rsid w:val="00654718"/>
    <w:pPr>
      <w:numPr>
        <w:numId w:val="24"/>
      </w:numPr>
      <w:tabs>
        <w:tab w:val="left" w:pos="851"/>
      </w:tabs>
      <w:spacing w:before="120" w:after="120"/>
      <w:jc w:val="both"/>
      <w:outlineLvl w:val="6"/>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4496"/>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94496"/>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qFormat/>
    <w:rsid w:val="00294496"/>
    <w:pPr>
      <w:keepNext/>
      <w:jc w:val="center"/>
      <w:outlineLvl w:val="1"/>
    </w:pPr>
    <w:rPr>
      <w:rFonts w:ascii="Arial" w:hAnsi="Arial" w:cs="Arial"/>
      <w:b/>
      <w:bCs/>
      <w:lang w:val="en-US"/>
    </w:rPr>
  </w:style>
  <w:style w:type="paragraph" w:styleId="Nadpis4">
    <w:name w:val="heading 4"/>
    <w:basedOn w:val="Normln"/>
    <w:next w:val="Normln"/>
    <w:link w:val="Nadpis4Char"/>
    <w:qFormat/>
    <w:rsid w:val="00294496"/>
    <w:pPr>
      <w:keepNext/>
      <w:jc w:val="center"/>
      <w:outlineLvl w:val="3"/>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94496"/>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294496"/>
    <w:rPr>
      <w:rFonts w:ascii="Arial" w:eastAsia="Times New Roman" w:hAnsi="Arial" w:cs="Arial"/>
      <w:b/>
      <w:bCs/>
      <w:sz w:val="24"/>
      <w:szCs w:val="24"/>
      <w:lang w:val="en-US" w:eastAsia="cs-CZ"/>
    </w:rPr>
  </w:style>
  <w:style w:type="character" w:customStyle="1" w:styleId="Nadpis4Char">
    <w:name w:val="Nadpis 4 Char"/>
    <w:basedOn w:val="Standardnpsmoodstavce"/>
    <w:link w:val="Nadpis4"/>
    <w:rsid w:val="00294496"/>
    <w:rPr>
      <w:rFonts w:ascii="Times New Roman" w:eastAsia="Times New Roman" w:hAnsi="Times New Roman" w:cs="Times New Roman"/>
      <w:b/>
      <w:bCs/>
      <w:sz w:val="28"/>
      <w:szCs w:val="24"/>
      <w:lang w:eastAsia="cs-CZ"/>
    </w:rPr>
  </w:style>
  <w:style w:type="paragraph" w:customStyle="1" w:styleId="text">
    <w:name w:val="text"/>
    <w:rsid w:val="00294496"/>
    <w:pPr>
      <w:widowControl w:val="0"/>
      <w:spacing w:before="240" w:after="0" w:line="240" w:lineRule="exact"/>
      <w:jc w:val="both"/>
    </w:pPr>
    <w:rPr>
      <w:rFonts w:ascii="Arial" w:eastAsia="Times New Roman" w:hAnsi="Arial" w:cs="Times New Roman"/>
      <w:sz w:val="24"/>
      <w:szCs w:val="20"/>
      <w:lang w:eastAsia="cs-CZ"/>
    </w:rPr>
  </w:style>
  <w:style w:type="paragraph" w:styleId="Zhlav">
    <w:name w:val="header"/>
    <w:basedOn w:val="Normln"/>
    <w:link w:val="ZhlavChar"/>
    <w:uiPriority w:val="99"/>
    <w:rsid w:val="00294496"/>
    <w:pPr>
      <w:tabs>
        <w:tab w:val="center" w:pos="4536"/>
        <w:tab w:val="right" w:pos="9072"/>
      </w:tabs>
    </w:pPr>
  </w:style>
  <w:style w:type="character" w:customStyle="1" w:styleId="ZhlavChar">
    <w:name w:val="Záhlaví Char"/>
    <w:basedOn w:val="Standardnpsmoodstavce"/>
    <w:link w:val="Zhlav"/>
    <w:uiPriority w:val="99"/>
    <w:rsid w:val="00294496"/>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294496"/>
    <w:pPr>
      <w:tabs>
        <w:tab w:val="center" w:pos="4536"/>
        <w:tab w:val="right" w:pos="9072"/>
      </w:tabs>
    </w:pPr>
  </w:style>
  <w:style w:type="character" w:customStyle="1" w:styleId="ZpatChar">
    <w:name w:val="Zápatí Char"/>
    <w:basedOn w:val="Standardnpsmoodstavce"/>
    <w:link w:val="Zpat"/>
    <w:uiPriority w:val="99"/>
    <w:rsid w:val="00294496"/>
    <w:rPr>
      <w:rFonts w:ascii="Times New Roman" w:eastAsia="Times New Roman" w:hAnsi="Times New Roman" w:cs="Times New Roman"/>
      <w:sz w:val="24"/>
      <w:szCs w:val="24"/>
      <w:lang w:eastAsia="cs-CZ"/>
    </w:rPr>
  </w:style>
  <w:style w:type="paragraph" w:customStyle="1" w:styleId="text-3mezera">
    <w:name w:val="text - 3 mezera"/>
    <w:basedOn w:val="Normln"/>
    <w:rsid w:val="00294496"/>
    <w:pPr>
      <w:widowControl w:val="0"/>
      <w:spacing w:before="60" w:line="240" w:lineRule="exact"/>
      <w:jc w:val="both"/>
    </w:pPr>
    <w:rPr>
      <w:rFonts w:ascii="Arial" w:hAnsi="Arial"/>
      <w:szCs w:val="20"/>
    </w:rPr>
  </w:style>
  <w:style w:type="paragraph" w:customStyle="1" w:styleId="Export0">
    <w:name w:val="Export 0"/>
    <w:rsid w:val="00294496"/>
    <w:pPr>
      <w:spacing w:after="0" w:line="240" w:lineRule="auto"/>
    </w:pPr>
    <w:rPr>
      <w:rFonts w:ascii="Courier New" w:eastAsia="Times New Roman" w:hAnsi="Courier New" w:cs="Times New Roman"/>
      <w:sz w:val="24"/>
      <w:szCs w:val="20"/>
      <w:lang w:val="en-US" w:eastAsia="cs-CZ"/>
    </w:rPr>
  </w:style>
  <w:style w:type="paragraph" w:styleId="Zkladntext">
    <w:name w:val="Body Text"/>
    <w:basedOn w:val="Normln"/>
    <w:link w:val="ZkladntextChar"/>
    <w:semiHidden/>
    <w:rsid w:val="00294496"/>
    <w:pPr>
      <w:widowControl w:val="0"/>
      <w:spacing w:line="288" w:lineRule="auto"/>
    </w:pPr>
    <w:rPr>
      <w:szCs w:val="20"/>
    </w:rPr>
  </w:style>
  <w:style w:type="character" w:customStyle="1" w:styleId="ZkladntextChar">
    <w:name w:val="Základní text Char"/>
    <w:basedOn w:val="Standardnpsmoodstavce"/>
    <w:link w:val="Zkladntext"/>
    <w:semiHidden/>
    <w:rsid w:val="00294496"/>
    <w:rPr>
      <w:rFonts w:ascii="Times New Roman" w:eastAsia="Times New Roman" w:hAnsi="Times New Roman" w:cs="Times New Roman"/>
      <w:sz w:val="24"/>
      <w:szCs w:val="20"/>
      <w:lang w:eastAsia="cs-CZ"/>
    </w:rPr>
  </w:style>
  <w:style w:type="paragraph" w:styleId="Zkladntextodsazen2">
    <w:name w:val="Body Text Indent 2"/>
    <w:basedOn w:val="Normln"/>
    <w:link w:val="Zkladntextodsazen2Char"/>
    <w:semiHidden/>
    <w:rsid w:val="00294496"/>
    <w:pPr>
      <w:tabs>
        <w:tab w:val="left" w:pos="1276"/>
      </w:tabs>
      <w:ind w:left="1276" w:hanging="425"/>
      <w:jc w:val="both"/>
    </w:pPr>
    <w:rPr>
      <w:szCs w:val="20"/>
    </w:rPr>
  </w:style>
  <w:style w:type="character" w:customStyle="1" w:styleId="Zkladntextodsazen2Char">
    <w:name w:val="Základní text odsazený 2 Char"/>
    <w:basedOn w:val="Standardnpsmoodstavce"/>
    <w:link w:val="Zkladntextodsazen2"/>
    <w:semiHidden/>
    <w:rsid w:val="00294496"/>
    <w:rPr>
      <w:rFonts w:ascii="Times New Roman" w:eastAsia="Times New Roman" w:hAnsi="Times New Roman" w:cs="Times New Roman"/>
      <w:sz w:val="24"/>
      <w:szCs w:val="20"/>
      <w:lang w:eastAsia="cs-CZ"/>
    </w:rPr>
  </w:style>
  <w:style w:type="character" w:styleId="slostrnky">
    <w:name w:val="page number"/>
    <w:basedOn w:val="Standardnpsmoodstavce"/>
    <w:rsid w:val="00294496"/>
  </w:style>
  <w:style w:type="paragraph" w:customStyle="1" w:styleId="Section">
    <w:name w:val="Section"/>
    <w:basedOn w:val="Normln"/>
    <w:rsid w:val="00294496"/>
    <w:pPr>
      <w:widowControl w:val="0"/>
      <w:spacing w:line="360" w:lineRule="exact"/>
      <w:jc w:val="center"/>
    </w:pPr>
    <w:rPr>
      <w:rFonts w:ascii="Arial" w:hAnsi="Arial"/>
      <w:b/>
      <w:sz w:val="32"/>
      <w:szCs w:val="20"/>
    </w:rPr>
  </w:style>
  <w:style w:type="paragraph" w:customStyle="1" w:styleId="tabulka">
    <w:name w:val="tabulka"/>
    <w:basedOn w:val="text-3mezera"/>
    <w:rsid w:val="00294496"/>
    <w:pPr>
      <w:spacing w:before="120"/>
      <w:jc w:val="center"/>
    </w:pPr>
    <w:rPr>
      <w:sz w:val="20"/>
    </w:rPr>
  </w:style>
  <w:style w:type="paragraph" w:styleId="Odstavecseseznamem">
    <w:name w:val="List Paragraph"/>
    <w:basedOn w:val="Normln"/>
    <w:uiPriority w:val="99"/>
    <w:qFormat/>
    <w:rsid w:val="00294496"/>
    <w:pPr>
      <w:ind w:left="708"/>
    </w:pPr>
  </w:style>
  <w:style w:type="paragraph" w:styleId="Textbubliny">
    <w:name w:val="Balloon Text"/>
    <w:basedOn w:val="Normln"/>
    <w:link w:val="TextbublinyChar"/>
    <w:uiPriority w:val="99"/>
    <w:semiHidden/>
    <w:unhideWhenUsed/>
    <w:rsid w:val="00294496"/>
    <w:rPr>
      <w:rFonts w:ascii="Tahoma" w:hAnsi="Tahoma" w:cs="Tahoma"/>
      <w:sz w:val="16"/>
      <w:szCs w:val="16"/>
    </w:rPr>
  </w:style>
  <w:style w:type="character" w:customStyle="1" w:styleId="TextbublinyChar">
    <w:name w:val="Text bubliny Char"/>
    <w:basedOn w:val="Standardnpsmoodstavce"/>
    <w:link w:val="Textbubliny"/>
    <w:uiPriority w:val="99"/>
    <w:semiHidden/>
    <w:rsid w:val="00294496"/>
    <w:rPr>
      <w:rFonts w:ascii="Tahoma" w:eastAsia="Times New Roman" w:hAnsi="Tahoma" w:cs="Tahoma"/>
      <w:sz w:val="16"/>
      <w:szCs w:val="16"/>
      <w:lang w:eastAsia="cs-CZ"/>
    </w:rPr>
  </w:style>
  <w:style w:type="paragraph" w:styleId="Prosttext">
    <w:name w:val="Plain Text"/>
    <w:basedOn w:val="Normln"/>
    <w:link w:val="ProsttextChar"/>
    <w:uiPriority w:val="99"/>
    <w:unhideWhenUsed/>
    <w:rsid w:val="00D73B7E"/>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D73B7E"/>
    <w:rPr>
      <w:rFonts w:ascii="Calibri" w:hAnsi="Calibri"/>
      <w:szCs w:val="21"/>
    </w:rPr>
  </w:style>
  <w:style w:type="paragraph" w:styleId="Bezmezer">
    <w:name w:val="No Spacing"/>
    <w:qFormat/>
    <w:rsid w:val="00BB6B12"/>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5B3A3D"/>
    <w:rPr>
      <w:color w:val="0000FF"/>
      <w:u w:val="single"/>
    </w:rPr>
  </w:style>
  <w:style w:type="paragraph" w:styleId="Nzev">
    <w:name w:val="Title"/>
    <w:basedOn w:val="Normln"/>
    <w:link w:val="NzevChar"/>
    <w:qFormat/>
    <w:rsid w:val="008B5D02"/>
    <w:pPr>
      <w:jc w:val="center"/>
    </w:pPr>
    <w:rPr>
      <w:sz w:val="32"/>
    </w:rPr>
  </w:style>
  <w:style w:type="character" w:customStyle="1" w:styleId="NzevChar">
    <w:name w:val="Název Char"/>
    <w:basedOn w:val="Standardnpsmoodstavce"/>
    <w:link w:val="Nzev"/>
    <w:rsid w:val="008B5D02"/>
    <w:rPr>
      <w:rFonts w:ascii="Times New Roman" w:eastAsia="Times New Roman" w:hAnsi="Times New Roman" w:cs="Times New Roman"/>
      <w:sz w:val="32"/>
      <w:szCs w:val="24"/>
      <w:lang w:eastAsia="cs-CZ"/>
    </w:rPr>
  </w:style>
  <w:style w:type="paragraph" w:styleId="Normlnweb">
    <w:name w:val="Normal (Web)"/>
    <w:basedOn w:val="Normln"/>
    <w:uiPriority w:val="99"/>
    <w:unhideWhenUsed/>
    <w:rsid w:val="00FA415E"/>
    <w:pPr>
      <w:spacing w:before="100" w:beforeAutospacing="1" w:after="100" w:afterAutospacing="1"/>
    </w:pPr>
  </w:style>
  <w:style w:type="paragraph" w:customStyle="1" w:styleId="Default">
    <w:name w:val="Default"/>
    <w:rsid w:val="00FA415E"/>
    <w:pPr>
      <w:autoSpaceDE w:val="0"/>
      <w:autoSpaceDN w:val="0"/>
      <w:adjustRightInd w:val="0"/>
      <w:spacing w:after="0" w:line="240" w:lineRule="auto"/>
    </w:pPr>
    <w:rPr>
      <w:rFonts w:ascii="Times New Roman" w:eastAsia="Calibri" w:hAnsi="Times New Roman" w:cs="Times New Roman"/>
      <w:color w:val="000000"/>
      <w:sz w:val="24"/>
      <w:szCs w:val="24"/>
      <w:lang w:eastAsia="cs-CZ"/>
    </w:rPr>
  </w:style>
  <w:style w:type="character" w:styleId="Sledovanodkaz">
    <w:name w:val="FollowedHyperlink"/>
    <w:basedOn w:val="Standardnpsmoodstavce"/>
    <w:uiPriority w:val="99"/>
    <w:semiHidden/>
    <w:unhideWhenUsed/>
    <w:rsid w:val="0095399C"/>
    <w:rPr>
      <w:color w:val="800080" w:themeColor="followedHyperlink"/>
      <w:u w:val="single"/>
    </w:rPr>
  </w:style>
  <w:style w:type="character" w:customStyle="1" w:styleId="apple-style-span">
    <w:name w:val="apple-style-span"/>
    <w:basedOn w:val="Standardnpsmoodstavce"/>
    <w:rsid w:val="0095399C"/>
  </w:style>
  <w:style w:type="paragraph" w:customStyle="1" w:styleId="Textpsmene">
    <w:name w:val="Text písmene"/>
    <w:basedOn w:val="Normln"/>
    <w:rsid w:val="00654718"/>
    <w:pPr>
      <w:numPr>
        <w:ilvl w:val="1"/>
        <w:numId w:val="24"/>
      </w:numPr>
      <w:jc w:val="both"/>
      <w:outlineLvl w:val="7"/>
    </w:pPr>
  </w:style>
  <w:style w:type="paragraph" w:customStyle="1" w:styleId="Textodstavce">
    <w:name w:val="Text odstavce"/>
    <w:basedOn w:val="Normln"/>
    <w:rsid w:val="00654718"/>
    <w:pPr>
      <w:numPr>
        <w:numId w:val="24"/>
      </w:numPr>
      <w:tabs>
        <w:tab w:val="left" w:pos="851"/>
      </w:tabs>
      <w:spacing w:before="120" w:after="120"/>
      <w:jc w:val="both"/>
      <w:outlineLvl w:val="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63062">
      <w:bodyDiv w:val="1"/>
      <w:marLeft w:val="0"/>
      <w:marRight w:val="0"/>
      <w:marTop w:val="0"/>
      <w:marBottom w:val="0"/>
      <w:divBdr>
        <w:top w:val="none" w:sz="0" w:space="0" w:color="auto"/>
        <w:left w:val="none" w:sz="0" w:space="0" w:color="auto"/>
        <w:bottom w:val="none" w:sz="0" w:space="0" w:color="auto"/>
        <w:right w:val="none" w:sz="0" w:space="0" w:color="auto"/>
      </w:divBdr>
    </w:div>
    <w:div w:id="1202782884">
      <w:bodyDiv w:val="1"/>
      <w:marLeft w:val="0"/>
      <w:marRight w:val="0"/>
      <w:marTop w:val="0"/>
      <w:marBottom w:val="0"/>
      <w:divBdr>
        <w:top w:val="none" w:sz="0" w:space="0" w:color="auto"/>
        <w:left w:val="none" w:sz="0" w:space="0" w:color="auto"/>
        <w:bottom w:val="none" w:sz="0" w:space="0" w:color="auto"/>
        <w:right w:val="none" w:sz="0" w:space="0" w:color="auto"/>
      </w:divBdr>
    </w:div>
    <w:div w:id="206047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strukturalni-fondy/op-vpk-obdobi-2007-2013"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fu.cz/uredni-deska/verejne-zakazky/verejne-zakazky-maleho-rozsahu/index.html" TargetMode="External"/><Relationship Id="rId4" Type="http://schemas.openxmlformats.org/officeDocument/2006/relationships/settings" Target="settings.xml"/><Relationship Id="rId9" Type="http://schemas.openxmlformats.org/officeDocument/2006/relationships/hyperlink" Target="http://www.msmt.cz/strukturalni-fondy/publicita-a-publikac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771</TotalTime>
  <Pages>10</Pages>
  <Words>3370</Words>
  <Characters>19888</Characters>
  <Application>Microsoft Office Word</Application>
  <DocSecurity>0</DocSecurity>
  <Lines>165</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Buriska</dc:creator>
  <cp:lastModifiedBy>Marek Buriska</cp:lastModifiedBy>
  <cp:revision>75</cp:revision>
  <cp:lastPrinted>2012-10-08T11:07:00Z</cp:lastPrinted>
  <dcterms:created xsi:type="dcterms:W3CDTF">2011-10-07T07:57:00Z</dcterms:created>
  <dcterms:modified xsi:type="dcterms:W3CDTF">2013-06-07T10:29:00Z</dcterms:modified>
</cp:coreProperties>
</file>